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shd w:val="clear" w:color="auto" w:fill="FFFFFF"/>
        <w:tblCellMar>
          <w:left w:w="0" w:type="dxa"/>
          <w:right w:w="0" w:type="dxa"/>
        </w:tblCellMar>
        <w:tblLook w:val="04A0" w:firstRow="1" w:lastRow="0" w:firstColumn="1" w:lastColumn="0" w:noHBand="0" w:noVBand="1"/>
      </w:tblPr>
      <w:tblGrid>
        <w:gridCol w:w="10297"/>
      </w:tblGrid>
      <w:tr w:rsidR="00DD1D05" w:rsidRPr="00DD1D05" w:rsidTr="00DD1D05">
        <w:trPr>
          <w:trHeight w:val="360"/>
          <w:tblCellSpacing w:w="0" w:type="dxa"/>
          <w:jc w:val="center"/>
        </w:trPr>
        <w:tc>
          <w:tcPr>
            <w:tcW w:w="0" w:type="auto"/>
            <w:shd w:val="clear" w:color="auto" w:fill="FFFFFF"/>
            <w:tcMar>
              <w:top w:w="60" w:type="dxa"/>
              <w:left w:w="300" w:type="dxa"/>
              <w:bottom w:w="60" w:type="dxa"/>
              <w:right w:w="0" w:type="dxa"/>
            </w:tcMar>
            <w:vAlign w:val="center"/>
            <w:hideMark/>
          </w:tcPr>
          <w:p w:rsidR="00DD1D05" w:rsidRPr="00DD1D05" w:rsidRDefault="00DD1D05" w:rsidP="00DD1D05">
            <w:pPr>
              <w:spacing w:after="0" w:line="240" w:lineRule="auto"/>
              <w:rPr>
                <w:rFonts w:ascii="Arial" w:eastAsia="Times New Roman" w:hAnsi="Arial" w:cs="Arial"/>
                <w:color w:val="2F2F2F"/>
                <w:sz w:val="19"/>
                <w:szCs w:val="19"/>
                <w:lang w:eastAsia="es-MX"/>
              </w:rPr>
            </w:pPr>
            <w:r w:rsidRPr="00DD1D05">
              <w:rPr>
                <w:rFonts w:ascii="Arial" w:eastAsia="Times New Roman" w:hAnsi="Arial" w:cs="Arial"/>
                <w:b/>
                <w:bCs/>
                <w:color w:val="2F2F2F"/>
                <w:sz w:val="19"/>
                <w:szCs w:val="19"/>
                <w:lang w:eastAsia="es-MX"/>
              </w:rPr>
              <w:t>DOF: 11/09/2013</w:t>
            </w:r>
          </w:p>
        </w:tc>
      </w:tr>
      <w:tr w:rsidR="00DD1D05" w:rsidRPr="00DD1D05" w:rsidTr="00DD1D05">
        <w:trPr>
          <w:tblCellSpacing w:w="0" w:type="dxa"/>
          <w:jc w:val="center"/>
        </w:trPr>
        <w:tc>
          <w:tcPr>
            <w:tcW w:w="0" w:type="auto"/>
            <w:shd w:val="clear" w:color="auto" w:fill="FFFFFF"/>
            <w:tcMar>
              <w:top w:w="150" w:type="dxa"/>
              <w:left w:w="150" w:type="dxa"/>
              <w:bottom w:w="150" w:type="dxa"/>
              <w:right w:w="150" w:type="dxa"/>
            </w:tcMar>
            <w:vAlign w:val="center"/>
            <w:hideMark/>
          </w:tcPr>
          <w:p w:rsidR="00DD1D05" w:rsidRPr="00DD1D05" w:rsidRDefault="00DD1D05" w:rsidP="00DD1D05">
            <w:pPr>
              <w:pBdr>
                <w:bottom w:val="single" w:sz="12" w:space="0" w:color="000000"/>
              </w:pBdr>
              <w:spacing w:before="120" w:after="0" w:line="240" w:lineRule="auto"/>
              <w:jc w:val="both"/>
              <w:outlineLvl w:val="0"/>
              <w:rPr>
                <w:rFonts w:ascii="Times New Roman" w:eastAsia="Times New Roman" w:hAnsi="Times New Roman" w:cs="Times New Roman"/>
                <w:b/>
                <w:bCs/>
                <w:color w:val="2F2F2F"/>
                <w:kern w:val="36"/>
                <w:sz w:val="18"/>
                <w:szCs w:val="18"/>
                <w:lang w:eastAsia="es-MX"/>
              </w:rPr>
            </w:pPr>
            <w:r w:rsidRPr="00DD1D05">
              <w:rPr>
                <w:rFonts w:ascii="Times" w:eastAsia="Times New Roman" w:hAnsi="Times" w:cs="Times"/>
                <w:b/>
                <w:bCs/>
                <w:color w:val="2F2F2F"/>
                <w:kern w:val="36"/>
                <w:sz w:val="18"/>
                <w:szCs w:val="18"/>
                <w:lang w:eastAsia="es-MX"/>
              </w:rPr>
              <w:t>DECRETO por el que se expide la Ley General del Servicio Profesional Docente.</w:t>
            </w:r>
          </w:p>
          <w:p w:rsidR="00DD1D05" w:rsidRPr="00DD1D05" w:rsidRDefault="00DD1D05" w:rsidP="00DD1D05">
            <w:pPr>
              <w:pBdr>
                <w:top w:val="single" w:sz="6" w:space="0" w:color="000000"/>
              </w:pBdr>
              <w:spacing w:before="100" w:beforeAutospacing="1" w:after="101" w:line="240" w:lineRule="auto"/>
              <w:jc w:val="both"/>
              <w:outlineLvl w:val="1"/>
              <w:rPr>
                <w:rFonts w:ascii="Arial" w:eastAsia="Times New Roman" w:hAnsi="Arial" w:cs="Arial"/>
                <w:b/>
                <w:bCs/>
                <w:color w:val="2F2F2F"/>
                <w:sz w:val="18"/>
                <w:szCs w:val="18"/>
                <w:lang w:eastAsia="es-MX"/>
              </w:rPr>
            </w:pPr>
            <w:r w:rsidRPr="00DD1D05">
              <w:rPr>
                <w:rFonts w:ascii="Arial" w:eastAsia="Times New Roman" w:hAnsi="Arial" w:cs="Arial"/>
                <w:b/>
                <w:bCs/>
                <w:color w:val="2F2F2F"/>
                <w:sz w:val="18"/>
                <w:szCs w:val="18"/>
                <w:lang w:eastAsia="es-MX"/>
              </w:rPr>
              <w:t>Al margen un sello con el Escudo Nacional, que dice: Estados Unidos Mexicanos.- Presidencia de la República.</w:t>
            </w:r>
          </w:p>
          <w:p w:rsidR="00DD1D05" w:rsidRPr="00DD1D05" w:rsidRDefault="00DD1D05" w:rsidP="00DD1D05">
            <w:pPr>
              <w:spacing w:after="101" w:line="240" w:lineRule="auto"/>
              <w:ind w:firstLine="288"/>
              <w:jc w:val="both"/>
              <w:rPr>
                <w:rFonts w:ascii="Arial" w:eastAsia="Times New Roman" w:hAnsi="Arial" w:cs="Arial"/>
                <w:color w:val="2F2F2F"/>
                <w:sz w:val="18"/>
                <w:szCs w:val="18"/>
                <w:lang w:eastAsia="es-MX"/>
              </w:rPr>
            </w:pPr>
            <w:r w:rsidRPr="00DD1D05">
              <w:rPr>
                <w:rFonts w:ascii="Arial" w:eastAsia="Times New Roman" w:hAnsi="Arial" w:cs="Arial"/>
                <w:b/>
                <w:bCs/>
                <w:color w:val="2F2F2F"/>
                <w:sz w:val="18"/>
                <w:szCs w:val="18"/>
                <w:lang w:eastAsia="es-MX"/>
              </w:rPr>
              <w:t>ENRIQUE PEÑA NIETO</w:t>
            </w:r>
            <w:r w:rsidRPr="00DD1D05">
              <w:rPr>
                <w:rFonts w:ascii="Arial" w:eastAsia="Times New Roman" w:hAnsi="Arial" w:cs="Arial"/>
                <w:color w:val="2F2F2F"/>
                <w:sz w:val="18"/>
                <w:szCs w:val="18"/>
                <w:lang w:eastAsia="es-MX"/>
              </w:rPr>
              <w:t>, Presidente de los Estados Unidos Mexicanos, a sus habitantes sabed: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Que el Honorable Congreso de la Unión, se ha servido dirigirme el siguiente</w:t>
            </w:r>
          </w:p>
          <w:p w:rsidR="00DD1D05" w:rsidRPr="00DD1D05" w:rsidRDefault="00DD1D05" w:rsidP="00DD1D05">
            <w:pPr>
              <w:spacing w:after="101" w:line="240" w:lineRule="auto"/>
              <w:jc w:val="center"/>
              <w:rPr>
                <w:rFonts w:ascii="Arial" w:eastAsia="Times New Roman" w:hAnsi="Arial" w:cs="Arial"/>
                <w:b/>
                <w:bCs/>
                <w:color w:val="2F2F2F"/>
                <w:sz w:val="28"/>
                <w:szCs w:val="28"/>
                <w:lang w:eastAsia="es-MX"/>
              </w:rPr>
            </w:pPr>
            <w:r w:rsidRPr="00DD1D05">
              <w:rPr>
                <w:rFonts w:ascii="Arial" w:eastAsia="Times New Roman" w:hAnsi="Arial" w:cs="Arial"/>
                <w:b/>
                <w:bCs/>
                <w:color w:val="2F2F2F"/>
                <w:sz w:val="28"/>
                <w:szCs w:val="28"/>
                <w:lang w:eastAsia="es-MX"/>
              </w:rPr>
              <w:t>DECRETO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w:t>
            </w:r>
            <w:r w:rsidRPr="00DD1D05">
              <w:rPr>
                <w:rFonts w:ascii="Arial" w:eastAsia="Times New Roman" w:hAnsi="Arial" w:cs="Arial"/>
                <w:color w:val="2F2F2F"/>
                <w:sz w:val="28"/>
                <w:szCs w:val="28"/>
                <w:lang w:eastAsia="es-MX"/>
              </w:rPr>
              <w:t>EL CONGRESO GENERAL DE LOS ESTADOS UNIDOS MEXICANOS</w:t>
            </w:r>
            <w:r w:rsidRPr="00DD1D05">
              <w:rPr>
                <w:rFonts w:ascii="Arial" w:eastAsia="Times New Roman" w:hAnsi="Arial" w:cs="Arial"/>
                <w:color w:val="000000"/>
                <w:sz w:val="28"/>
                <w:szCs w:val="28"/>
                <w:lang w:eastAsia="es-MX"/>
              </w:rPr>
              <w:t>, DECRETA: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SE EXPIDE LA LEY GENERAL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Único.-</w:t>
            </w:r>
            <w:r w:rsidRPr="00DD1D05">
              <w:rPr>
                <w:rFonts w:ascii="Arial" w:eastAsia="Times New Roman" w:hAnsi="Arial" w:cs="Arial"/>
                <w:color w:val="2F2F2F"/>
                <w:sz w:val="28"/>
                <w:szCs w:val="28"/>
                <w:lang w:eastAsia="es-MX"/>
              </w:rPr>
              <w:t> Se expide la Ley General del Servicio Profesional Docente.</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TÍTULO PRIMERO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Disposiciones Generales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CAPÍTULO 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Objeto, Definiciones y Principios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1. </w:t>
            </w:r>
            <w:r w:rsidRPr="00DD1D05">
              <w:rPr>
                <w:rFonts w:ascii="Arial" w:eastAsia="Times New Roman" w:hAnsi="Arial" w:cs="Arial"/>
                <w:color w:val="2F2F2F"/>
                <w:sz w:val="28"/>
                <w:szCs w:val="28"/>
                <w:lang w:eastAsia="es-MX"/>
              </w:rPr>
              <w:t>La presente Ley es reglamentaria de la fracción III del artículo 3o. de la Constitución Política de los Estados Unidos Mexicanos, rige el Servicio Profesional Docente y establece los criterios, los términos y condiciones para el Ingreso, la Promoción, el Reconocimiento y la Permanencia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Las disposiciones de la presente Ley son de orden público e interés social, y de observancia general y obligatoria en los Estados Unidos Mexicanos.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El marco normativo aplicable en las entidades federativas se ajustará a las previsiones de esta Ley. Los servicios de Educación Básica y Media Superior que, en su caso, impartan los ayuntamientos se sujetarán a la presente Ley. Las autoridades educativas locales deberán realizar las acciones de coordinación necesarias con los ayuntamientos.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 presente Ley no será aplicable a las universidades y demás instituciones a que se refiere la fracción VII del artículo 3o. de la Constitución Política de los Estados Unidos Mexicanos, al Consejo Nacional de Fomento Educativo y organismos que presten servicios equivalentes en las entidades federativas, ni a los institutos de educación para adultos, nacional y estatales.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2. </w:t>
            </w:r>
            <w:r w:rsidRPr="00DD1D05">
              <w:rPr>
                <w:rFonts w:ascii="Arial" w:eastAsia="Times New Roman" w:hAnsi="Arial" w:cs="Arial"/>
                <w:color w:val="2F2F2F"/>
                <w:sz w:val="28"/>
                <w:szCs w:val="28"/>
                <w:lang w:eastAsia="es-MX"/>
              </w:rPr>
              <w:t>Esta Ley tiene por objeto: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Regular el Servicio Profesional Docente en la Educación Básica y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Establecer los perfiles, parámetros e indicadores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Regular los derechos y obligaciones derivados del Servicio Profesional Docente,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IV. </w:t>
            </w:r>
            <w:r w:rsidRPr="00DD1D05">
              <w:rPr>
                <w:rFonts w:ascii="Arial" w:eastAsia="Times New Roman" w:hAnsi="Arial" w:cs="Arial"/>
                <w:color w:val="2F2F2F"/>
                <w:sz w:val="28"/>
                <w:szCs w:val="28"/>
                <w:lang w:eastAsia="es-MX"/>
              </w:rPr>
              <w:t>Asegurar la transparencia y rendición de cuentas en 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3. </w:t>
            </w:r>
            <w:r w:rsidRPr="00DD1D05">
              <w:rPr>
                <w:rFonts w:ascii="Arial" w:eastAsia="Times New Roman" w:hAnsi="Arial" w:cs="Arial"/>
                <w:color w:val="2F2F2F"/>
                <w:sz w:val="28"/>
                <w:szCs w:val="28"/>
                <w:lang w:eastAsia="es-MX"/>
              </w:rPr>
              <w:t>Son sujetos del Servicio que regula esta Ley los docentes, el personal con funciones de dirección y supervisión en la Federación, los estados, el Distrito Federal y municipios, así como los asesores técnico pedagógicos, en la Educación Básica y Media Superior que imparta el Estado.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4. </w:t>
            </w:r>
            <w:r w:rsidRPr="00DD1D05">
              <w:rPr>
                <w:rFonts w:ascii="Arial" w:eastAsia="Times New Roman" w:hAnsi="Arial" w:cs="Arial"/>
                <w:color w:val="2F2F2F"/>
                <w:sz w:val="28"/>
                <w:szCs w:val="28"/>
                <w:lang w:eastAsia="es-MX"/>
              </w:rPr>
              <w:t>Para los efectos de la presente Ley se entenderá por: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Actualización: A la adquisición continua de conocimientos y capacidades relacionados con el servicio público educativo y la práctica pedagógica;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Aplicador: A la persona física seleccionada por la Autoridad Educativa o el Organismo Descentralizado con la función temporal y específica de auxiliar en la aplicación de los instrumentos de evaluación a que se refiere esta Ley, autorizado conforme a los procedimientos y criterios que determine el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Autoridades Educativas: A la Secretaría de Educación Pública de la Administración Pública Federal y a las correspondientes en los estados, el Distrito Federal y municipios;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Autoridad Educativa Local: Al ejecutivo de cada uno de los estados de la Federación y del Distrito Federal, así como a las entidades que, en su caso, establezcan para la prestación del servicio público educativo;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Capacitación: Al conjunto de acciones encaminadas a lograr aptitudes, conocimientos, capacidades o habilidades complementarias para el desempeño del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Educación Básica: A la que comprende los niveles de preescolar, primaria y secundaria en todas sus modalidades, incluyendo la educación indígena, la especial y la que se imparte en los centros de educación básica para adultos;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Educación Media Superior: A la que comprende el nivel de bachillerato, los demás niveles equivalentes a éste, así como la educación profesional que no requiere bachillerato o sus equivalentes;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Escuela: Al plantel en cuyas instalaciones se imparte educación y se establece una comunidad de aprendizaje entre alumnos y docentes, que cuenta con una estructura ocupacional autorizada por la Autoridad Educativa u Organismo Descentralizado; es la base orgánica del sistema educativo nacional para la prestación del servicio público de Educación Básica o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Evaluación del desempeño: A la acción realizada para medir la calidad y resultados de la función docente, directiva, de supervisión, de Asesoría Técnica Pedagógica o cualquier otra de naturaleza académica;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 xml:space="preserve">Evaluador: Al servidor público que conforme a los lineamientos que el Instituto expida se ha capacitado, cumple con el perfil correspondiente y cuenta con la certificación vigente para participar en los procesos de evaluación con </w:t>
            </w:r>
            <w:r w:rsidRPr="00DD1D05">
              <w:rPr>
                <w:rFonts w:ascii="Arial" w:eastAsia="Times New Roman" w:hAnsi="Arial" w:cs="Arial"/>
                <w:color w:val="2F2F2F"/>
                <w:sz w:val="28"/>
                <w:szCs w:val="28"/>
                <w:lang w:eastAsia="es-MX"/>
              </w:rPr>
              <w:lastRenderedPageBreak/>
              <w:t>ese carácter, conforme a lo establecido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 </w:t>
            </w:r>
            <w:r w:rsidRPr="00DD1D05">
              <w:rPr>
                <w:rFonts w:ascii="Arial" w:eastAsia="Times New Roman" w:hAnsi="Arial" w:cs="Arial"/>
                <w:color w:val="2F2F2F"/>
                <w:sz w:val="28"/>
                <w:szCs w:val="28"/>
                <w:lang w:eastAsia="es-MX"/>
              </w:rPr>
              <w:t>Formación: Al conjunto de acciones diseñadas y ejecutadas por las Autoridades Educativas y las instituciones de educación superior para proporcionar al personal del Servicio Profesional Docente las bases teórico prácticas de la pedagogía y demás ciencias de la educación;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 </w:t>
            </w:r>
            <w:r w:rsidRPr="00DD1D05">
              <w:rPr>
                <w:rFonts w:ascii="Arial" w:eastAsia="Times New Roman" w:hAnsi="Arial" w:cs="Arial"/>
                <w:color w:val="2F2F2F"/>
                <w:sz w:val="28"/>
                <w:szCs w:val="28"/>
                <w:lang w:eastAsia="es-MX"/>
              </w:rPr>
              <w:t>Incentivos: A los apoyos en dinero o en cualquier otra modalidad por el que se otorga o reconoce al personal del Servicio Profesional Docente para elevar la calidad educativa y/o reconocer los méritos;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XIII. </w:t>
            </w:r>
            <w:r w:rsidRPr="00DD1D05">
              <w:rPr>
                <w:rFonts w:ascii="Arial" w:eastAsia="Times New Roman" w:hAnsi="Arial" w:cs="Arial"/>
                <w:color w:val="2F2F2F"/>
                <w:sz w:val="28"/>
                <w:szCs w:val="28"/>
                <w:lang w:eastAsia="es-MX"/>
              </w:rPr>
              <w:t>Indicador: Al instrumento utilizado para determinar, por medio de unidades de medida, el grado de cumplimiento de una característica, cualidad, conocimiento, capacidad, objetivo o meta, empleado para valorar factores que se desean medir;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XIV. </w:t>
            </w:r>
            <w:r w:rsidRPr="00DD1D05">
              <w:rPr>
                <w:rFonts w:ascii="Arial" w:eastAsia="Times New Roman" w:hAnsi="Arial" w:cs="Arial"/>
                <w:color w:val="2F2F2F"/>
                <w:sz w:val="28"/>
                <w:szCs w:val="28"/>
                <w:lang w:eastAsia="es-MX"/>
              </w:rPr>
              <w:t>Ingreso: Al proceso de acceso formal al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 </w:t>
            </w:r>
            <w:r w:rsidRPr="00DD1D05">
              <w:rPr>
                <w:rFonts w:ascii="Arial" w:eastAsia="Times New Roman" w:hAnsi="Arial" w:cs="Arial"/>
                <w:color w:val="2F2F2F"/>
                <w:sz w:val="28"/>
                <w:szCs w:val="28"/>
                <w:lang w:eastAsia="es-MX"/>
              </w:rPr>
              <w:t>Instituto: Al Instituto Nacional para la Evaluación de la Educación;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 </w:t>
            </w:r>
            <w:r w:rsidRPr="00DD1D05">
              <w:rPr>
                <w:rFonts w:ascii="Arial" w:eastAsia="Times New Roman" w:hAnsi="Arial" w:cs="Arial"/>
                <w:color w:val="2F2F2F"/>
                <w:sz w:val="28"/>
                <w:szCs w:val="28"/>
                <w:lang w:eastAsia="es-MX"/>
              </w:rPr>
              <w:t>Ley: Al presente ordenamiento;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XVII. </w:t>
            </w:r>
            <w:r w:rsidRPr="00DD1D05">
              <w:rPr>
                <w:rFonts w:ascii="Arial" w:eastAsia="Times New Roman" w:hAnsi="Arial" w:cs="Arial"/>
                <w:color w:val="2F2F2F"/>
                <w:sz w:val="28"/>
                <w:szCs w:val="28"/>
                <w:lang w:eastAsia="es-MX"/>
              </w:rPr>
              <w:t>Marco General de una Educación de Calidad: Al conjunto de perfiles, parámetros e indicadores que se establecen a fin de servir como referentes para los concursos de oposición y la evaluación obligatoria para el Ingreso, la Promoción, el Reconocimiento y la Permanencia en el Servicio, con pleno respeto a los derechos constitucionales de los trabajadores de la educación;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XVIII. </w:t>
            </w:r>
            <w:r w:rsidRPr="00DD1D05">
              <w:rPr>
                <w:rFonts w:ascii="Arial" w:eastAsia="Times New Roman" w:hAnsi="Arial" w:cs="Arial"/>
                <w:color w:val="2F2F2F"/>
                <w:sz w:val="28"/>
                <w:szCs w:val="28"/>
                <w:lang w:eastAsia="es-MX"/>
              </w:rPr>
              <w:t>Nombramiento: Al documento que expida la Autoridad Educativa o el Organismo Descentralizado para formalizar la relación jurídica con el Personal Docente y con el Personal con Funciones de Dirección o Supervisión. En razón de su temporalidad podrá ser: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a) Provisional: Es el Nombramiento que cubre una vacante temporal menor a seis meses;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b) Por Tiempo Fijo: Es el Nombramiento que se otorga por un plazo previamente definido,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c) Definitivo: Es el Nombramiento de base que se da por tiempo indeterminado en términos de esta Ley y de la legislación laboral;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XIX. </w:t>
            </w:r>
            <w:r w:rsidRPr="00DD1D05">
              <w:rPr>
                <w:rFonts w:ascii="Arial" w:eastAsia="Times New Roman" w:hAnsi="Arial" w:cs="Arial"/>
                <w:color w:val="2F2F2F"/>
                <w:sz w:val="28"/>
                <w:szCs w:val="28"/>
                <w:lang w:eastAsia="es-MX"/>
              </w:rPr>
              <w:t>Organismo Descentralizado: A la entidad paraestatal, federal o local, con personalidad jurídica y patrimonio propio que imparta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 </w:t>
            </w:r>
            <w:r w:rsidRPr="00DD1D05">
              <w:rPr>
                <w:rFonts w:ascii="Arial" w:eastAsia="Times New Roman" w:hAnsi="Arial" w:cs="Arial"/>
                <w:color w:val="2F2F2F"/>
                <w:sz w:val="28"/>
                <w:szCs w:val="28"/>
                <w:lang w:eastAsia="es-MX"/>
              </w:rPr>
              <w:t>Parámetro: Al valor de referencia que permite medir avances y resultados alcanzados en el cumplimiento de objetivos, metas y demás características del ejercicio de una función o actividad;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 </w:t>
            </w:r>
            <w:r w:rsidRPr="00DD1D05">
              <w:rPr>
                <w:rFonts w:ascii="Arial" w:eastAsia="Times New Roman" w:hAnsi="Arial" w:cs="Arial"/>
                <w:color w:val="2F2F2F"/>
                <w:sz w:val="28"/>
                <w:szCs w:val="28"/>
                <w:lang w:eastAsia="es-MX"/>
              </w:rPr>
              <w:t>Perfil: Al conjunto de características, requisitos, cualidades o aptitudes que deberá tener el aspirante a desempeñar un puesto o función descrito específicamente;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XXII. </w:t>
            </w:r>
            <w:r w:rsidRPr="00DD1D05">
              <w:rPr>
                <w:rFonts w:ascii="Arial" w:eastAsia="Times New Roman" w:hAnsi="Arial" w:cs="Arial"/>
                <w:color w:val="2F2F2F"/>
                <w:sz w:val="28"/>
                <w:szCs w:val="28"/>
                <w:lang w:eastAsia="es-MX"/>
              </w:rPr>
              <w:t xml:space="preserve">Permanencia en el Servicio: A la continuidad en el servicio educativo, </w:t>
            </w:r>
            <w:r w:rsidRPr="00DD1D05">
              <w:rPr>
                <w:rFonts w:ascii="Arial" w:eastAsia="Times New Roman" w:hAnsi="Arial" w:cs="Arial"/>
                <w:color w:val="2F2F2F"/>
                <w:sz w:val="28"/>
                <w:szCs w:val="28"/>
                <w:lang w:eastAsia="es-MX"/>
              </w:rPr>
              <w:lastRenderedPageBreak/>
              <w:t>con pleno respeto a los derechos constitucionales;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XXIII. </w:t>
            </w:r>
            <w:r w:rsidRPr="00DD1D05">
              <w:rPr>
                <w:rFonts w:ascii="Arial" w:eastAsia="Times New Roman" w:hAnsi="Arial" w:cs="Arial"/>
                <w:color w:val="2F2F2F"/>
                <w:sz w:val="28"/>
                <w:szCs w:val="28"/>
                <w:lang w:eastAsia="es-MX"/>
              </w:rPr>
              <w:t>Personal con Funciones de Dirección: A aquél que realiza la planeación, programación, coordinación, ejecución y evaluación de las tareas para el funcionamiento de las escuelas de conformidad con el marco jurídico y administrativo aplicable, y tiene la responsabilidad de generar un ambiente escolar conducente al aprendizaje; organizar, apoyar y motivar a los docentes; realizar las actividades administrativas de manera efectiva; dirigir los procesos de mejora continua del plantel; propiciar la comunicación fluida de la Escuela con los padres de familia, tutores u otros agentes de participación comunitaria y desarrollar las demás tareas que sean necesarias para que se logren los aprendizajes esperados.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Este personal comprende a coordinadores de actividades, subdirectores y directores en la Educación Básica; a jefes de departamento, subdirectores y directores en la Educación Media Superior, y para ambos tipos educativos a quienes con distintas denominaciones ejercen funciones equivalentes conforme a la estructura ocupacional autorizada;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XXIV. </w:t>
            </w:r>
            <w:r w:rsidRPr="00DD1D05">
              <w:rPr>
                <w:rFonts w:ascii="Arial" w:eastAsia="Times New Roman" w:hAnsi="Arial" w:cs="Arial"/>
                <w:color w:val="2F2F2F"/>
                <w:sz w:val="28"/>
                <w:szCs w:val="28"/>
                <w:lang w:eastAsia="es-MX"/>
              </w:rPr>
              <w:t>Personal con Funciones de Supervisión: A la autoridad que, en el ámbito de las escuelas bajo su responsabilidad, vigila el cumplimiento de las disposiciones normativas y técnicas aplicables; apoya y asesora a las escuelas para facilitar y promover la calidad de la educación; favorece la comunicación entre escuelas, padres de familia y comunidades, y realiza las demás funciones que sean necesarias para la debida operación de las escuelas, el buen desempeño y el cumplimiento de los fines de la educación.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Este personal comprende, en la Educación Básica, a supervisores, inspectores, jefes de zona o de sector de inspección, jefes de enseñanza o cualquier otro cargo análogo, y a quienes con distintas denominaciones ejercen funciones equivalentes en la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XXV. </w:t>
            </w:r>
            <w:r w:rsidRPr="00DD1D05">
              <w:rPr>
                <w:rFonts w:ascii="Arial" w:eastAsia="Times New Roman" w:hAnsi="Arial" w:cs="Arial"/>
                <w:color w:val="2F2F2F"/>
                <w:sz w:val="28"/>
                <w:szCs w:val="28"/>
                <w:lang w:eastAsia="es-MX"/>
              </w:rPr>
              <w:t>Personal Docente: Al profesional en la Educación Básica y Media Superior que asume ante el Estado y la sociedad la responsabilidad del aprendizaje de los alumnos en la Escuela y, en consecuencia, es responsable del proceso de enseñanza aprendizaje, promotor, coordinador, facilitador, investigador y agente directo del proceso educativo;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XXVI. </w:t>
            </w:r>
            <w:r w:rsidRPr="00DD1D05">
              <w:rPr>
                <w:rFonts w:ascii="Arial" w:eastAsia="Times New Roman" w:hAnsi="Arial" w:cs="Arial"/>
                <w:color w:val="2F2F2F"/>
                <w:sz w:val="28"/>
                <w:szCs w:val="28"/>
                <w:lang w:eastAsia="es-MX"/>
              </w:rPr>
              <w:t>Personal Docente con Funciones de Asesoría Técnica Pedagógica: Al docente que en la Educación Básica y Media Superior cumple con los requisitos establecidos en la presente Ley y tiene la responsabilidad de brindar a otros docentes la asesoría señalada y constituirse en un agente de mejora de la calidad de la educación para las escuelas a partir de las funciones de naturaleza técnico pedagógica que la Autoridad Educativa o el Organismo Descentralizado le asigna. Este personal comprende, en la Educación Media Superior, a quienes con distintas denominaciones ejercen funciones equivalentes;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XXVII. </w:t>
            </w:r>
            <w:r w:rsidRPr="00DD1D05">
              <w:rPr>
                <w:rFonts w:ascii="Arial" w:eastAsia="Times New Roman" w:hAnsi="Arial" w:cs="Arial"/>
                <w:color w:val="2F2F2F"/>
                <w:sz w:val="28"/>
                <w:szCs w:val="28"/>
                <w:lang w:eastAsia="es-MX"/>
              </w:rPr>
              <w:t>Personal Técnico Docente: A aquél con formación técnica especializada formal o informal que cumple un perfil, cuya función en la Educación Básica y Media Superior lo hace responsable de enseñar, facilitar, asesorar, investigar o coadyuvar directamente con los alumnos en el proceso educativo en talleres prácticos y laboratorios, ya sea de áreas técnicas, artísticas o de deporte especializado;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XXVIII. </w:t>
            </w:r>
            <w:r w:rsidRPr="00DD1D05">
              <w:rPr>
                <w:rFonts w:ascii="Arial" w:eastAsia="Times New Roman" w:hAnsi="Arial" w:cs="Arial"/>
                <w:color w:val="2F2F2F"/>
                <w:sz w:val="28"/>
                <w:szCs w:val="28"/>
                <w:lang w:eastAsia="es-MX"/>
              </w:rPr>
              <w:t>Promoción: Al acceso a una categoría o nivel docente superior al que se tiene, sin que ello implique necesariamente cambio de funciones, o ascenso a un puesto o función de mayor responsabilidad y nivel de ingresos;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XXIX. </w:t>
            </w:r>
            <w:r w:rsidRPr="00DD1D05">
              <w:rPr>
                <w:rFonts w:ascii="Arial" w:eastAsia="Times New Roman" w:hAnsi="Arial" w:cs="Arial"/>
                <w:color w:val="2F2F2F"/>
                <w:sz w:val="28"/>
                <w:szCs w:val="28"/>
                <w:lang w:eastAsia="es-MX"/>
              </w:rPr>
              <w:t>Reconocimiento: A las distinciones, apoyos y opciones de desarrollo profesional que se otorgan al personal que destaque en el desempeño de sus funciones;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XXX. </w:t>
            </w:r>
            <w:r w:rsidRPr="00DD1D05">
              <w:rPr>
                <w:rFonts w:ascii="Arial" w:eastAsia="Times New Roman" w:hAnsi="Arial" w:cs="Arial"/>
                <w:color w:val="2F2F2F"/>
                <w:sz w:val="28"/>
                <w:szCs w:val="28"/>
                <w:lang w:eastAsia="es-MX"/>
              </w:rPr>
              <w:t>Secretaría: A la Secretaría de Educación Pública de la Administración Pública Federal;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XXXI. </w:t>
            </w:r>
            <w:r w:rsidRPr="00DD1D05">
              <w:rPr>
                <w:rFonts w:ascii="Arial" w:eastAsia="Times New Roman" w:hAnsi="Arial" w:cs="Arial"/>
                <w:color w:val="2F2F2F"/>
                <w:sz w:val="28"/>
                <w:szCs w:val="28"/>
                <w:lang w:eastAsia="es-MX"/>
              </w:rPr>
              <w:t>Servicio de Asistencia Técnica a la Escuela: Al conjunto de apoyos, asesoría y acompañamiento especializados al Personal Docente y Personal con Funciones de Dirección para mejorar la práctica profesional docente y el funcionamiento de la Escuela,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XXXII. </w:t>
            </w:r>
            <w:r w:rsidRPr="00DD1D05">
              <w:rPr>
                <w:rFonts w:ascii="Arial" w:eastAsia="Times New Roman" w:hAnsi="Arial" w:cs="Arial"/>
                <w:color w:val="2F2F2F"/>
                <w:sz w:val="28"/>
                <w:szCs w:val="28"/>
                <w:lang w:eastAsia="es-MX"/>
              </w:rPr>
              <w:t>Servicio Profesional Docente o Servicio: Al conjunto de actividades y mecanismos para el Ingreso, la Promoción, el Reconocimiento y la Permanencia en el servicio público educativo y el impulso a la formación continua, con la finalidad de garantizar la idoneidad de los conocimientos y capacidades del Personal Docente y del Personal con Funciones de Dirección y de Supervisión en la Educación Básica y Media Superior que imparta el Estado y sus Organismos Descentralizados.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5.</w:t>
            </w:r>
            <w:r w:rsidRPr="00DD1D05">
              <w:rPr>
                <w:rFonts w:ascii="Arial" w:eastAsia="Times New Roman" w:hAnsi="Arial" w:cs="Arial"/>
                <w:color w:val="2F2F2F"/>
                <w:sz w:val="28"/>
                <w:szCs w:val="28"/>
                <w:lang w:eastAsia="es-MX"/>
              </w:rPr>
              <w:t> En la aplicación y vigilancia del cumplimiento de esta Ley se deberán observar los principios de legalidad, certeza, imparcialidad, objetividad y transparencia.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w:t>
            </w:r>
            <w:r w:rsidRPr="00DD1D05">
              <w:rPr>
                <w:rFonts w:ascii="Arial" w:eastAsia="Times New Roman" w:hAnsi="Arial" w:cs="Arial"/>
                <w:color w:val="2F2F2F"/>
                <w:sz w:val="28"/>
                <w:szCs w:val="28"/>
                <w:lang w:eastAsia="es-MX"/>
              </w:rPr>
              <w:t> En la aplicación de la Ley y demás instrumentos que deriven de ella, las autoridades deberán promover, respetar, proteger y garantizar el derecho de los niños y los educandos a recibir una educación de calidad, ello con fundamento en el interés superior de la niñez y los demás principios contenidos en la Constitución Política de los Estados Unidos Mexicanos.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CAPÍTULO 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 la Distribución de Competencias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w:t>
            </w:r>
            <w:r w:rsidRPr="00DD1D05">
              <w:rPr>
                <w:rFonts w:ascii="Arial" w:eastAsia="Times New Roman" w:hAnsi="Arial" w:cs="Arial"/>
                <w:color w:val="2F2F2F"/>
                <w:sz w:val="28"/>
                <w:szCs w:val="28"/>
                <w:lang w:eastAsia="es-MX"/>
              </w:rPr>
              <w:t> En materia del Servicio Profesional Docente, para la Educación Básica y Media Superior, corresponden al Instituto las atribuciones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Definir los procesos de evaluación a que se refiere esta Ley y demás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II. </w:t>
            </w:r>
            <w:r w:rsidRPr="00DD1D05">
              <w:rPr>
                <w:rFonts w:ascii="Arial" w:eastAsia="Times New Roman" w:hAnsi="Arial" w:cs="Arial"/>
                <w:color w:val="2F2F2F"/>
                <w:sz w:val="28"/>
                <w:szCs w:val="28"/>
                <w:lang w:eastAsia="es-MX"/>
              </w:rPr>
              <w:t>Definir, en coordinación con las Autoridades Educativas competentes, los programas anual y de mediano plazo, conforme a los cuales se llevarán a cabo los procesos de evaluación a que se refiere la presente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Expedir los lineamientos a los que se sujetarán las Autoridades Educativas, así como los Organismos</w:t>
            </w:r>
            <w:r>
              <w:rPr>
                <w:rFonts w:ascii="Arial" w:eastAsia="Times New Roman" w:hAnsi="Arial" w:cs="Arial"/>
                <w:color w:val="2F2F2F"/>
                <w:sz w:val="28"/>
                <w:szCs w:val="28"/>
                <w:lang w:eastAsia="es-MX"/>
              </w:rPr>
              <w:t xml:space="preserve"> </w:t>
            </w:r>
            <w:r w:rsidRPr="00DD1D05">
              <w:rPr>
                <w:rFonts w:ascii="Arial" w:eastAsia="Times New Roman" w:hAnsi="Arial" w:cs="Arial"/>
                <w:color w:val="2F2F2F"/>
                <w:sz w:val="28"/>
                <w:szCs w:val="28"/>
                <w:lang w:eastAsia="es-MX"/>
              </w:rPr>
              <w:t>Descentralizados que imparten educación media superior, para llevar a cabo las funciones de evaluación que les corresponden para el Ingreso, la Promoción, el Reconocimiento y la Permanencia en el Servicio Profesional Docente en la educación obligatoria, en los aspectos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 </w:t>
            </w:r>
            <w:r w:rsidRPr="00DD1D05">
              <w:rPr>
                <w:rFonts w:ascii="Arial" w:eastAsia="Times New Roman" w:hAnsi="Arial" w:cs="Arial"/>
                <w:color w:val="2F2F2F"/>
                <w:sz w:val="28"/>
                <w:szCs w:val="28"/>
                <w:lang w:eastAsia="es-MX"/>
              </w:rPr>
              <w:t>La evaluación para el Ingreso al servicio docente, así como para la Promoción a cargos con funciones de dirección y supervisión, mediante concursos de oposición que garanticen la idoneidad de los conocimientos y capacidades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b) </w:t>
            </w:r>
            <w:r w:rsidRPr="00DD1D05">
              <w:rPr>
                <w:rFonts w:ascii="Arial" w:eastAsia="Times New Roman" w:hAnsi="Arial" w:cs="Arial"/>
                <w:color w:val="2F2F2F"/>
                <w:sz w:val="28"/>
                <w:szCs w:val="28"/>
                <w:lang w:eastAsia="es-MX"/>
              </w:rPr>
              <w:t>La evaluación del desempeño de quienes ejercen funciones docentes, directivas o de supervisión, determinando el propio Instituto los niveles mínimos para la realización de dichas actividades;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c) </w:t>
            </w:r>
            <w:r w:rsidRPr="00DD1D05">
              <w:rPr>
                <w:rFonts w:ascii="Arial" w:eastAsia="Times New Roman" w:hAnsi="Arial" w:cs="Arial"/>
                <w:color w:val="2F2F2F"/>
                <w:sz w:val="28"/>
                <w:szCs w:val="28"/>
                <w:lang w:eastAsia="es-MX"/>
              </w:rPr>
              <w:t>Los atributos, obligaciones y actividades de quienes intervengan en las distintas fases de los procesos de esta evaluación y la selección y capacitación de los mismos;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 </w:t>
            </w:r>
            <w:r w:rsidRPr="00DD1D05">
              <w:rPr>
                <w:rFonts w:ascii="Arial" w:eastAsia="Times New Roman" w:hAnsi="Arial" w:cs="Arial"/>
                <w:color w:val="2F2F2F"/>
                <w:sz w:val="28"/>
                <w:szCs w:val="28"/>
                <w:lang w:eastAsia="es-MX"/>
              </w:rPr>
              <w:t>Los requisitos y procedimientos para la certificación de los evaluadores;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e) </w:t>
            </w:r>
            <w:r w:rsidRPr="00DD1D05">
              <w:rPr>
                <w:rFonts w:ascii="Arial" w:eastAsia="Times New Roman" w:hAnsi="Arial" w:cs="Arial"/>
                <w:color w:val="2F2F2F"/>
                <w:sz w:val="28"/>
                <w:szCs w:val="28"/>
                <w:lang w:eastAsia="es-MX"/>
              </w:rPr>
              <w:t>La selección, previa evaluación, de docentes que se desempeñarán de manera temporal en funciones técnico pedagógicas;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f) </w:t>
            </w:r>
            <w:r w:rsidRPr="00DD1D05">
              <w:rPr>
                <w:rFonts w:ascii="Arial" w:eastAsia="Times New Roman" w:hAnsi="Arial" w:cs="Arial"/>
                <w:color w:val="2F2F2F"/>
                <w:sz w:val="28"/>
                <w:szCs w:val="28"/>
                <w:lang w:eastAsia="es-MX"/>
              </w:rPr>
              <w:t>La difusión de resultados de la evaluación del Ingreso, Promoción, Reconocimiento y Permanencia en 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g) </w:t>
            </w:r>
            <w:r w:rsidRPr="00DD1D05">
              <w:rPr>
                <w:rFonts w:ascii="Arial" w:eastAsia="Times New Roman" w:hAnsi="Arial" w:cs="Arial"/>
                <w:color w:val="2F2F2F"/>
                <w:sz w:val="28"/>
                <w:szCs w:val="28"/>
                <w:lang w:eastAsia="es-MX"/>
              </w:rPr>
              <w:t>La participación de observadores de instituciones públicas y de organizaciones de la sociedad civil en los procesos de aplicación de instrumentos de los concursos de oposición para el Ingreso y Promoción,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h) </w:t>
            </w:r>
            <w:r w:rsidRPr="00DD1D05">
              <w:rPr>
                <w:rFonts w:ascii="Arial" w:eastAsia="Times New Roman" w:hAnsi="Arial" w:cs="Arial"/>
                <w:color w:val="2F2F2F"/>
                <w:sz w:val="28"/>
                <w:szCs w:val="28"/>
                <w:lang w:eastAsia="es-MX"/>
              </w:rPr>
              <w:t>La emisión de los resultados individualizados de los procesos de evaluación del Personal Docente y del Personal con Funciones de Dirección y de Supervisión, resultados que serán acompañados de un dictamen con las recomendaciones que deberá atender el personal para regularizarse o cumplir las acciones de mejora continua;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Autorizar los parámetros e indicadores para el Ingreso, la Promoción, el Reconocimiento y la Permanencia, así como las etapas, aspectos y métodos de evaluación obligatorios;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Asesorar a las Autoridades Educativas en la formulación de sus propuestas para mantener actualizados los parámetros e indicadores de desempeño para docentes, directivos y supervisores;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Supervisar los procesos de evaluación y la emisión de los resultados previstos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VII. </w:t>
            </w:r>
            <w:r w:rsidRPr="00DD1D05">
              <w:rPr>
                <w:rFonts w:ascii="Arial" w:eastAsia="Times New Roman" w:hAnsi="Arial" w:cs="Arial"/>
                <w:color w:val="2F2F2F"/>
                <w:sz w:val="28"/>
                <w:szCs w:val="28"/>
                <w:lang w:eastAsia="es-MX"/>
              </w:rPr>
              <w:t>Validar la idoneidad de los parámetros e indicadores, de conformidad con los perfiles aprobados por las Autoridades Educativas, en relación con la función correspondiente en la Educación Básica y Media Superior, para diferentes tipos de entornos;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Aprobar los elementos, métodos, etapas y los instrumentos para llevar a cabo la evaluación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Aprobar los componentes de la evaluación del programa a que se refiere el artículo 37 de esta Ley,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Las demás que le correspondan conforme a esta Ley y otras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8.</w:t>
            </w:r>
            <w:r w:rsidRPr="00DD1D05">
              <w:rPr>
                <w:rFonts w:ascii="Arial" w:eastAsia="Times New Roman" w:hAnsi="Arial" w:cs="Arial"/>
                <w:color w:val="2F2F2F"/>
                <w:sz w:val="28"/>
                <w:szCs w:val="28"/>
                <w:lang w:eastAsia="es-MX"/>
              </w:rPr>
              <w:t> En el ámbito de la Educación Básica corresponden a las Autoridades Educativas Locales las atribuciones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Someter a consideración de la Secretaría sus propuestas de perfiles, parámetros e indicadores de carácter complementario para el Ingreso, Promoción, Permanencia y, en su caso, Reconocimiento que estimen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Llevar a cabo la selección y capacitación de los Evaluadores conforme a los lineamientos que el Instituto expida;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Llevar a cabo la selección de los Aplicadores que podrán auxiliar en la aplicación de los instrumentos de evaluación obligatorios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Convocar los concursos de oposición para el Ingreso a la función docente y la Promoción a cargos con funciones de dirección o de supervisión, y participar en su ejecución de conformidad con los lineamientos que el Instituto determine;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Participar en los procesos de evaluación del desempeño docente y de quienes ejerzan funciones de dirección o de supervisión de conformidad con los lineamientos y periodicidad que el Instituto determine;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Calificar, conforme a los lineamientos que el Instituto expida, las etapas de los procesos de evaluación que en su caso determine el propio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Operar y, en su caso, diseñar programas de Reconocimiento para docentes y para el Personal con Funciones de Dirección y Supervisión que se encuentren en servicio, conforme a los lineamientos que al efecto se emitan;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Ofrecer programas y cursos gratuitos, idóneos, pertinentes y congruentes con los niveles de desempeño que se desea alcanzar, para la formación continua, actualización de conocimientos y desarrollo profesional del Personal Docente y del Personal con Funciones de Dirección o de Supervisión que se encuentren en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 xml:space="preserve">Ofrecer al Personal Docente y al Personal con Funciones de Dirección y </w:t>
            </w:r>
            <w:r w:rsidRPr="00DD1D05">
              <w:rPr>
                <w:rFonts w:ascii="Arial" w:eastAsia="Times New Roman" w:hAnsi="Arial" w:cs="Arial"/>
                <w:color w:val="2F2F2F"/>
                <w:sz w:val="28"/>
                <w:szCs w:val="28"/>
                <w:lang w:eastAsia="es-MX"/>
              </w:rPr>
              <w:lastRenderedPageBreak/>
              <w:t>de Supervisión programas de desarrollo de capacidades para la evaluación interna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Organizar y operar el Servicio de Asistencia Técnica a la Escuela de conformidad con los lineamientos generales que la Secretaría determine;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 </w:t>
            </w:r>
            <w:r w:rsidRPr="00DD1D05">
              <w:rPr>
                <w:rFonts w:ascii="Arial" w:eastAsia="Times New Roman" w:hAnsi="Arial" w:cs="Arial"/>
                <w:color w:val="2F2F2F"/>
                <w:sz w:val="28"/>
                <w:szCs w:val="28"/>
                <w:lang w:eastAsia="es-MX"/>
              </w:rPr>
              <w:t>Ofrecer los programas de regularización a que se refiere el Título Segundo, Capítulo VIII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 </w:t>
            </w:r>
            <w:r w:rsidRPr="00DD1D05">
              <w:rPr>
                <w:rFonts w:ascii="Arial" w:eastAsia="Times New Roman" w:hAnsi="Arial" w:cs="Arial"/>
                <w:color w:val="2F2F2F"/>
                <w:sz w:val="28"/>
                <w:szCs w:val="28"/>
                <w:lang w:eastAsia="es-MX"/>
              </w:rPr>
              <w:t>Ofrecer los programas de desarrollo de liderazgo y gestión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XIII. </w:t>
            </w:r>
            <w:r w:rsidRPr="00DD1D05">
              <w:rPr>
                <w:rFonts w:ascii="Arial" w:eastAsia="Times New Roman" w:hAnsi="Arial" w:cs="Arial"/>
                <w:color w:val="2F2F2F"/>
                <w:sz w:val="28"/>
                <w:szCs w:val="28"/>
                <w:lang w:eastAsia="es-MX"/>
              </w:rPr>
              <w:t>Emitir los lineamientos a los que se sujetará la elección de personal que refiere el artículo 47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XIV. </w:t>
            </w:r>
            <w:r w:rsidRPr="00DD1D05">
              <w:rPr>
                <w:rFonts w:ascii="Arial" w:eastAsia="Times New Roman" w:hAnsi="Arial" w:cs="Arial"/>
                <w:color w:val="2F2F2F"/>
                <w:sz w:val="28"/>
                <w:szCs w:val="28"/>
                <w:lang w:eastAsia="es-MX"/>
              </w:rPr>
              <w:t>Administrar la asignación de plazas con estricto apego al orden establecido con base en los puntajes obtenidos de mayor a menor, de los sustentantes que resultaron idóneos en el concurso. Podrán asignarse para el inicio del ciclo escolar o en el transcurso de éste cuando se generen vacantes que la autoridad determine que deban ser ocupadas;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 </w:t>
            </w:r>
            <w:r w:rsidRPr="00DD1D05">
              <w:rPr>
                <w:rFonts w:ascii="Arial" w:eastAsia="Times New Roman" w:hAnsi="Arial" w:cs="Arial"/>
                <w:color w:val="2F2F2F"/>
                <w:sz w:val="28"/>
                <w:szCs w:val="28"/>
                <w:lang w:eastAsia="es-MX"/>
              </w:rPr>
              <w:t>Celebrar, conforme a los lineamientos del Instituto, convenios con instituciones públicas autorizadas por el propio Instituto para que participen en la realización de concursos de oposición y los procesos de evaluación obligatorios a que se refiere la presente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 </w:t>
            </w:r>
            <w:r w:rsidRPr="00DD1D05">
              <w:rPr>
                <w:rFonts w:ascii="Arial" w:eastAsia="Times New Roman" w:hAnsi="Arial" w:cs="Arial"/>
                <w:color w:val="2F2F2F"/>
                <w:sz w:val="28"/>
                <w:szCs w:val="28"/>
                <w:lang w:eastAsia="es-MX"/>
              </w:rPr>
              <w:t>Emitir los actos jurídicos que crean, declaran, modifican o extinguen derechos y obligaciones de conformidad con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XVII. </w:t>
            </w:r>
            <w:r w:rsidRPr="00DD1D05">
              <w:rPr>
                <w:rFonts w:ascii="Arial" w:eastAsia="Times New Roman" w:hAnsi="Arial" w:cs="Arial"/>
                <w:color w:val="2F2F2F"/>
                <w:sz w:val="28"/>
                <w:szCs w:val="28"/>
                <w:lang w:eastAsia="es-MX"/>
              </w:rPr>
              <w:t>Proponer a la Secretaría los requisitos y perfiles que deberán reunirse para el Ingreso, Promoción, Reconocimiento y Permanencia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XVIII. </w:t>
            </w:r>
            <w:r w:rsidRPr="00DD1D05">
              <w:rPr>
                <w:rFonts w:ascii="Arial" w:eastAsia="Times New Roman" w:hAnsi="Arial" w:cs="Arial"/>
                <w:color w:val="2F2F2F"/>
                <w:sz w:val="28"/>
                <w:szCs w:val="28"/>
                <w:lang w:eastAsia="es-MX"/>
              </w:rPr>
              <w:t>Determinar, dentro de la estructura ocupacional autorizada, qué puestos del Personal Técnico Docente formarán parte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XIX. </w:t>
            </w:r>
            <w:r w:rsidRPr="00DD1D05">
              <w:rPr>
                <w:rFonts w:ascii="Arial" w:eastAsia="Times New Roman" w:hAnsi="Arial" w:cs="Arial"/>
                <w:color w:val="2F2F2F"/>
                <w:sz w:val="28"/>
                <w:szCs w:val="28"/>
                <w:lang w:eastAsia="es-MX"/>
              </w:rPr>
              <w:t>Establecer los mecanismos mediante los cuales los representantes de organizaciones no gubernamentales y padres de familia participarán como observadores en los procesos de evaluación que el Instituto determine, conforme a las reglas que al efecto expida,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 </w:t>
            </w:r>
            <w:r w:rsidRPr="00DD1D05">
              <w:rPr>
                <w:rFonts w:ascii="Arial" w:eastAsia="Times New Roman" w:hAnsi="Arial" w:cs="Arial"/>
                <w:color w:val="2F2F2F"/>
                <w:sz w:val="28"/>
                <w:szCs w:val="28"/>
                <w:lang w:eastAsia="es-MX"/>
              </w:rPr>
              <w:t>Las demás que establezca esta Ley y otras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9. </w:t>
            </w:r>
            <w:r w:rsidRPr="00DD1D05">
              <w:rPr>
                <w:rFonts w:ascii="Arial" w:eastAsia="Times New Roman" w:hAnsi="Arial" w:cs="Arial"/>
                <w:color w:val="2F2F2F"/>
                <w:sz w:val="28"/>
                <w:szCs w:val="28"/>
                <w:lang w:eastAsia="es-MX"/>
              </w:rPr>
              <w:t>En el ámbito de la Educación Media Superior corresponden a las Autoridades Educativas y a los Organismos Descentralizados, respecto de las escuelas a su cargo, las atribuciones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Participar con la Secretaría en la elaboración de los programas anual y de mediano plazo conforme al cual se llevarán a cabo los procesos de evaluación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Determinar los perfiles y los requisitos mínimos que deberán reunirse para el Ingreso, Promoción, Reconocimiento y Permanencia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III. </w:t>
            </w:r>
            <w:r w:rsidRPr="00DD1D05">
              <w:rPr>
                <w:rFonts w:ascii="Arial" w:eastAsia="Times New Roman" w:hAnsi="Arial" w:cs="Arial"/>
                <w:color w:val="2F2F2F"/>
                <w:sz w:val="28"/>
                <w:szCs w:val="28"/>
                <w:lang w:eastAsia="es-MX"/>
              </w:rPr>
              <w:t>Participar en las etapas del procedimiento para la propuesta y definición de los parámetros e indicadores para el Ingreso, Promoción, Reconocimiento y Permanencia en el Servicio, en términos de los lineamientos que la Secretaría expida para estos propósitos. En las propuestas respectivas se incluirán, de ser el caso, los perfiles, parámetros e indicadores complementarios que se estimen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Proponer al Instituto las etapas, aspectos y métodos que comprenderán los procesos de evaluación obligatorios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Proponer al Instituto los instrumentos de evaluación y perfiles de Evaluadores para los efectos de los procesos de evaluación obligatorios que esta Ley prevé;</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Llevar a cabo la selección y capacitación de los Evaluadores conforme a los lineamientos que el Instituto expida;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Llevar a cabo la selección de los Aplicadores que podrán auxiliar en la aplicación de los instrumentos de evaluación obligatorios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Convocar los concursos de oposición para el ingreso a la función docente y la promoción a cargos con funciones de dirección o de supervisión, de conformidad con los lineamientos que el Instituto determine;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Participar en los procesos de evaluación del desempeño docente y de quienes ejerzan funciones de dirección o de supervisión, de conformidad con los lineamientos y periodicidad que el Instituto determine;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Calificar, conforme a los lineamientos que el Instituto expida, las etapas de los procesos de evaluación que en su caso determine el propio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 </w:t>
            </w:r>
            <w:r w:rsidRPr="00DD1D05">
              <w:rPr>
                <w:rFonts w:ascii="Arial" w:eastAsia="Times New Roman" w:hAnsi="Arial" w:cs="Arial"/>
                <w:color w:val="2F2F2F"/>
                <w:sz w:val="28"/>
                <w:szCs w:val="28"/>
                <w:lang w:eastAsia="es-MX"/>
              </w:rPr>
              <w:t>Diseñar y operar programas de Reconocimiento para el Personal Docente y para el Personal con Funciones de Dirección y de Supervisión que se encuentren en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 </w:t>
            </w:r>
            <w:r w:rsidRPr="00DD1D05">
              <w:rPr>
                <w:rFonts w:ascii="Arial" w:eastAsia="Times New Roman" w:hAnsi="Arial" w:cs="Arial"/>
                <w:color w:val="2F2F2F"/>
                <w:sz w:val="28"/>
                <w:szCs w:val="28"/>
                <w:lang w:eastAsia="es-MX"/>
              </w:rPr>
              <w:t>Ofrecer programas y cursos para la formación continua del Personal Docente y del Personal con Funciones de Dirección y de Supervisión que se encuentren en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XIII. </w:t>
            </w:r>
            <w:r w:rsidRPr="00DD1D05">
              <w:rPr>
                <w:rFonts w:ascii="Arial" w:eastAsia="Times New Roman" w:hAnsi="Arial" w:cs="Arial"/>
                <w:color w:val="2F2F2F"/>
                <w:sz w:val="28"/>
                <w:szCs w:val="28"/>
                <w:lang w:eastAsia="es-MX"/>
              </w:rPr>
              <w:t>Ofrecer al Personal Docente y con Funciones de Dirección y de Supervisión programas de desarrollo de capacidades para la evaluación;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XIV. </w:t>
            </w:r>
            <w:r w:rsidRPr="00DD1D05">
              <w:rPr>
                <w:rFonts w:ascii="Arial" w:eastAsia="Times New Roman" w:hAnsi="Arial" w:cs="Arial"/>
                <w:color w:val="2F2F2F"/>
                <w:sz w:val="28"/>
                <w:szCs w:val="28"/>
                <w:lang w:eastAsia="es-MX"/>
              </w:rPr>
              <w:t>Organizar y operar el Servicio de Asistencia Técnica a la Escuela;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 </w:t>
            </w:r>
            <w:r w:rsidRPr="00DD1D05">
              <w:rPr>
                <w:rFonts w:ascii="Arial" w:eastAsia="Times New Roman" w:hAnsi="Arial" w:cs="Arial"/>
                <w:color w:val="2F2F2F"/>
                <w:sz w:val="28"/>
                <w:szCs w:val="28"/>
                <w:lang w:eastAsia="es-MX"/>
              </w:rPr>
              <w:t>Ofrecer los programas de regularización a que se refiere el Título Segundo, Capítulo VIII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 </w:t>
            </w:r>
            <w:r w:rsidRPr="00DD1D05">
              <w:rPr>
                <w:rFonts w:ascii="Arial" w:eastAsia="Times New Roman" w:hAnsi="Arial" w:cs="Arial"/>
                <w:color w:val="2F2F2F"/>
                <w:sz w:val="28"/>
                <w:szCs w:val="28"/>
                <w:lang w:eastAsia="es-MX"/>
              </w:rPr>
              <w:t>Administrar la asignación de plazas con estricto apego al orden establecido con base en los puntajes obtenidos de mayor a menor, de los sustentantes que resultaron idóneos en el concurso. Podrán asignarse para el inicio del ciclo escolar o en el transcurso de éste cuando se generen vacantes que la autoridad determine que deban ser ocupadas;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XVII. </w:t>
            </w:r>
            <w:r w:rsidRPr="00DD1D05">
              <w:rPr>
                <w:rFonts w:ascii="Arial" w:eastAsia="Times New Roman" w:hAnsi="Arial" w:cs="Arial"/>
                <w:color w:val="2F2F2F"/>
                <w:sz w:val="28"/>
                <w:szCs w:val="28"/>
                <w:lang w:eastAsia="es-MX"/>
              </w:rPr>
              <w:t>Celebrar, conforme a los lineamientos del Instituto, convenios con instituciones públicas autorizadas por el propio Instituto para que participen en la realización de concursos de oposición y los procesos de evaluación obligatorios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XVIII. </w:t>
            </w:r>
            <w:r w:rsidRPr="00DD1D05">
              <w:rPr>
                <w:rFonts w:ascii="Arial" w:eastAsia="Times New Roman" w:hAnsi="Arial" w:cs="Arial"/>
                <w:color w:val="2F2F2F"/>
                <w:sz w:val="28"/>
                <w:szCs w:val="28"/>
                <w:lang w:eastAsia="es-MX"/>
              </w:rPr>
              <w:t>Emitir los actos jurídicos que crean, declaran, modifican o extinguen derechos y obligaciones de conformidad con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XIX. </w:t>
            </w:r>
            <w:r w:rsidRPr="00DD1D05">
              <w:rPr>
                <w:rFonts w:ascii="Arial" w:eastAsia="Times New Roman" w:hAnsi="Arial" w:cs="Arial"/>
                <w:color w:val="2F2F2F"/>
                <w:sz w:val="28"/>
                <w:szCs w:val="28"/>
                <w:lang w:eastAsia="es-MX"/>
              </w:rPr>
              <w:t>Determinar, dentro de la estructura ocupacional autorizada, qué puestos del Personal Técnico Docente formarán parte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 </w:t>
            </w:r>
            <w:r w:rsidRPr="00DD1D05">
              <w:rPr>
                <w:rFonts w:ascii="Arial" w:eastAsia="Times New Roman" w:hAnsi="Arial" w:cs="Arial"/>
                <w:color w:val="2F2F2F"/>
                <w:sz w:val="28"/>
                <w:szCs w:val="28"/>
                <w:lang w:eastAsia="es-MX"/>
              </w:rPr>
              <w:t>Establecer los mecanismos mediante los cuales los representantes de organizaciones no gubernamentales y padres de familia participarán como observadores en los procesos de evaluación que el Instituto determine, conforme a las reglas que al efecto expida,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XXI. </w:t>
            </w:r>
            <w:r w:rsidRPr="00DD1D05">
              <w:rPr>
                <w:rFonts w:ascii="Arial" w:eastAsia="Times New Roman" w:hAnsi="Arial" w:cs="Arial"/>
                <w:color w:val="2F2F2F"/>
                <w:sz w:val="28"/>
                <w:szCs w:val="28"/>
                <w:lang w:eastAsia="es-MX"/>
              </w:rPr>
              <w:t>Las demás que establezca esta Ley y otras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10.</w:t>
            </w:r>
            <w:r w:rsidRPr="00DD1D05">
              <w:rPr>
                <w:rFonts w:ascii="Arial" w:eastAsia="Times New Roman" w:hAnsi="Arial" w:cs="Arial"/>
                <w:color w:val="2F2F2F"/>
                <w:sz w:val="28"/>
                <w:szCs w:val="28"/>
                <w:lang w:eastAsia="es-MX"/>
              </w:rPr>
              <w:t> Corresponden a la Secretaría las atribuciones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Participar con el Instituto en la elaboración del programa anual conforme al cual se llevarán a cabo los procesos de evaluación que para la Educación Básica refiere esta Ley. Para tal efecto, la Secretaría deberá considerar las propuestas que en su caso reciba de las Autoridades Educativas Locales;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Determinar los perfiles y los requisitos mínimos que deberán reunirse para el Ingreso, la Promoción, el Reconocimiento y la Permanencia en el Servicio en la Educación Básica, según el cargo de que se trate. Para tales efectos la Secretaría deberá considerar las propuestas que en su caso reciba de las Autoridades Educativas Locales;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Participar en las etapas del procedimiento para la propuesta y definición de los parámetros e indicadores para el Ingreso, Promoción, Reconocimiento y Permanencia en el Servicio, en los términos que para la Educación Básica fije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Proponer al Instituto las etapas, aspectos y métodos que comprenderán los procesos de evaluación obligatorios que para la Educación Básica y Media Superior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Aprobar las convocatorias para los concursos de Ingreso y Promoción que para la Educación Básica prevé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Establecer el programa y expedir las reglas a que se refiere el artículo 37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Emitir los lineamientos generales que deberán cumplirse en la prestación del Servicio de Asistencia Técnica a la Escuela en la Educación Básica;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 xml:space="preserve">Emitir lineamientos generales para la definición de los programas de regularización de los docentes de Educación Básica a que se refiere el artículo 54 de esta Ley, de manera que tales programas sean acordes y pertinentes con </w:t>
            </w:r>
            <w:r w:rsidRPr="00DD1D05">
              <w:rPr>
                <w:rFonts w:ascii="Arial" w:eastAsia="Times New Roman" w:hAnsi="Arial" w:cs="Arial"/>
                <w:color w:val="2F2F2F"/>
                <w:sz w:val="28"/>
                <w:szCs w:val="28"/>
                <w:lang w:eastAsia="es-MX"/>
              </w:rPr>
              <w:lastRenderedPageBreak/>
              <w:t>los niveles de desempeño que se buscan;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Emitir los lineamientos generales de los programas de Reconocimiento, Formación Continua, de Desarrollo de Capacidades, de Regularización y de Desarrollo de Liderazgo y Gestión;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Expedir en el ámbito de la Educación Media Superior, lineamientos a los que se sujetarán las Autoridades Educativas y los Organismos Descentralizados para la formulación de las propuestas de parámetros e indicadores para el Ingreso, Promoción, Reconocimiento y Permanencia en 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 </w:t>
            </w:r>
            <w:r w:rsidRPr="00DD1D05">
              <w:rPr>
                <w:rFonts w:ascii="Arial" w:eastAsia="Times New Roman" w:hAnsi="Arial" w:cs="Arial"/>
                <w:color w:val="2F2F2F"/>
                <w:sz w:val="28"/>
                <w:szCs w:val="28"/>
                <w:lang w:eastAsia="es-MX"/>
              </w:rPr>
              <w:t>Impulsar en el ámbito de la Educación Media Superior, mecanismos de coordinación para la definición de perfiles, parámetros e indicadores para el Ingreso, Promoción, Reconocimiento y Permanencia en 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 </w:t>
            </w:r>
            <w:r w:rsidRPr="00DD1D05">
              <w:rPr>
                <w:rFonts w:ascii="Arial" w:eastAsia="Times New Roman" w:hAnsi="Arial" w:cs="Arial"/>
                <w:color w:val="2F2F2F"/>
                <w:sz w:val="28"/>
                <w:szCs w:val="28"/>
                <w:lang w:eastAsia="es-MX"/>
              </w:rPr>
              <w:t>Determinar, dentro de la estructura ocupacional autorizada, qué puestos del Personal Técnico Docente formarán parte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XIII. </w:t>
            </w:r>
            <w:r w:rsidRPr="00DD1D05">
              <w:rPr>
                <w:rFonts w:ascii="Arial" w:eastAsia="Times New Roman" w:hAnsi="Arial" w:cs="Arial"/>
                <w:color w:val="2F2F2F"/>
                <w:sz w:val="28"/>
                <w:szCs w:val="28"/>
                <w:lang w:eastAsia="es-MX"/>
              </w:rPr>
              <w:t>Establecer o convenir los mecanismos mediante los cuales los representantes de organizaciones no</w:t>
            </w:r>
            <w:r>
              <w:rPr>
                <w:rFonts w:ascii="Arial" w:eastAsia="Times New Roman" w:hAnsi="Arial" w:cs="Arial"/>
                <w:color w:val="2F2F2F"/>
                <w:sz w:val="28"/>
                <w:szCs w:val="28"/>
                <w:lang w:eastAsia="es-MX"/>
              </w:rPr>
              <w:t xml:space="preserve"> </w:t>
            </w:r>
            <w:r w:rsidRPr="00DD1D05">
              <w:rPr>
                <w:rFonts w:ascii="Arial" w:eastAsia="Times New Roman" w:hAnsi="Arial" w:cs="Arial"/>
                <w:color w:val="2F2F2F"/>
                <w:sz w:val="28"/>
                <w:szCs w:val="28"/>
                <w:lang w:eastAsia="es-MX"/>
              </w:rPr>
              <w:t>gubernamentales y padres de familia participarán como observadores en los procesos de evaluación que el Instituto determine, conforme a las reglas que al efecto expida,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XIV. </w:t>
            </w:r>
            <w:r w:rsidRPr="00DD1D05">
              <w:rPr>
                <w:rFonts w:ascii="Arial" w:eastAsia="Times New Roman" w:hAnsi="Arial" w:cs="Arial"/>
                <w:color w:val="2F2F2F"/>
                <w:sz w:val="28"/>
                <w:szCs w:val="28"/>
                <w:lang w:eastAsia="es-MX"/>
              </w:rPr>
              <w:t>Las demás que establezca esta Ley y otras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11.</w:t>
            </w:r>
            <w:r w:rsidRPr="00DD1D05">
              <w:rPr>
                <w:rFonts w:ascii="Arial" w:eastAsia="Times New Roman" w:hAnsi="Arial" w:cs="Arial"/>
                <w:color w:val="2F2F2F"/>
                <w:sz w:val="28"/>
                <w:szCs w:val="28"/>
                <w:lang w:eastAsia="es-MX"/>
              </w:rPr>
              <w:t> Las Autoridades Educativas y los Organismos Descentralizados deberán coadyuvar con el Instituto en la vigilancia de los procesos de evaluación desarrollados en el marco del Servicio. En caso de irregularidades, el Instituto determinará las medidas que estime pertinentes para asegurar la debida realización de la evaluación respectiva. Las Autoridades Educativas y los Organismos Descentralizados deberán ejecutar las medidas correctivas que el Instituto disponga.</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TÍTULO SEGUNDO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Del Servicio Profesional Docente</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los Propósitos del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12. </w:t>
            </w:r>
            <w:r w:rsidRPr="00DD1D05">
              <w:rPr>
                <w:rFonts w:ascii="Arial" w:eastAsia="Times New Roman" w:hAnsi="Arial" w:cs="Arial"/>
                <w:color w:val="000000"/>
                <w:sz w:val="28"/>
                <w:szCs w:val="28"/>
                <w:lang w:eastAsia="es-MX"/>
              </w:rPr>
              <w:t>Las funciones docentes, de dirección de una Escuela o de supervisión de la Educación Básica y Media Superior impartida por el Estado y sus Organismos Descentralizados deberán orientarse a brindar educación de calidad y al cumplimiento de sus fines. Quienes desempeñen dichas tareas deben reunir las cualidades personales y competencias profesionales para que dentro de los distintos contextos sociales y culturales promuevan el máximo logro de aprendizaje de los educandos, conforme a los </w:t>
            </w:r>
            <w:r w:rsidRPr="00DD1D05">
              <w:rPr>
                <w:rFonts w:ascii="Arial" w:eastAsia="Times New Roman" w:hAnsi="Arial" w:cs="Arial"/>
                <w:color w:val="2F2F2F"/>
                <w:sz w:val="28"/>
                <w:szCs w:val="28"/>
                <w:lang w:eastAsia="es-MX"/>
              </w:rPr>
              <w:t>perfiles, parámetros e indicadores </w:t>
            </w:r>
            <w:r w:rsidRPr="00DD1D05">
              <w:rPr>
                <w:rFonts w:ascii="Arial" w:eastAsia="Times New Roman" w:hAnsi="Arial" w:cs="Arial"/>
                <w:color w:val="000000"/>
                <w:sz w:val="28"/>
                <w:szCs w:val="28"/>
                <w:lang w:eastAsia="es-MX"/>
              </w:rPr>
              <w:t>que garanticen la idoneidad de los conocimientos, aptitudes y capacidades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lastRenderedPageBreak/>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13.</w:t>
            </w:r>
            <w:r w:rsidRPr="00DD1D05">
              <w:rPr>
                <w:rFonts w:ascii="Arial" w:eastAsia="Times New Roman" w:hAnsi="Arial" w:cs="Arial"/>
                <w:color w:val="2F2F2F"/>
                <w:sz w:val="28"/>
                <w:szCs w:val="28"/>
                <w:lang w:eastAsia="es-MX"/>
              </w:rPr>
              <w:t> El Servicio Profesional Docente tiene los propósitos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Mejorar, en un marco de inclusión y diversidad, la calidad de la educación y el cumplimiento de sus fines para el desarrollo integral de los educandos y el progreso del país;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Mejorar la práctica profesional mediante la evaluación en las escuelas, el intercambio de experiencias y los apoyos que sean necesarios;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Asegurar, con base en la evaluación, la idoneidad de los conocimientos y capacidades del Personal Docente y del Personal con Funciones de Dirección y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Estimular el reconocimiento de la labor docente mediante opciones de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Asegurar un nivel suficiente de desempeño en quienes realizan funciones de docencia, de dirección y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Otorgar los apoyos necesarios para que el Personal del Servicio Profesional Docente pueda, prioritariamente, desarrollar sus fortalezas y superar sus debilidades;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Garantizar la formación, capacitación y actualización continua del Personal del Servicio Profesional Docente a través de políticas, programas y acciones específicas,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Desarrollar un programa de estímulos e Incentivos que favorezca el desempeño eficiente del servicio educativo y contribuya al reconocimiento escolar y social de la dignidad magisterial.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Las Autoridades Educativas, los Organismos Descentralizados y el Instituto, en el ámbito de sus respectivas competencias, garantizarán que la evaluación del Personal Docente y del Personal con Funciones de Dirección y de Supervisión contribuya con la calidad de la educación y sea congruente con los objetivos del sistema educativo nacional y con la evaluación de los educandos y de las escuelas.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14. </w:t>
            </w:r>
            <w:r w:rsidRPr="00DD1D05">
              <w:rPr>
                <w:rFonts w:ascii="Arial" w:eastAsia="Times New Roman" w:hAnsi="Arial" w:cs="Arial"/>
                <w:color w:val="2F2F2F"/>
                <w:sz w:val="28"/>
                <w:szCs w:val="28"/>
                <w:lang w:eastAsia="es-MX"/>
              </w:rPr>
              <w:t>Para alcanzar los propósitos del Servicio Profesional Docente deben desarrollarse perfiles, parámetros e indicadores que sirvan de referente para la buena práctica profesional. Para tal efecto, es necesario que los perfiles, parámetros e indicadores permitan, al menos, lo siguiente: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Contar con un Marco General de una Educación de Calidad y de normalidad mínima en el desarrollo del ciclo escolar y la Escuela, cuyo cumplimiento sea </w:t>
            </w:r>
            <w:r w:rsidRPr="00DD1D05">
              <w:rPr>
                <w:rFonts w:ascii="Arial" w:eastAsia="Times New Roman" w:hAnsi="Arial" w:cs="Arial"/>
                <w:color w:val="2F2F2F"/>
                <w:sz w:val="28"/>
                <w:szCs w:val="28"/>
                <w:lang w:eastAsia="es-MX"/>
              </w:rPr>
              <w:t>obligatorio</w:t>
            </w:r>
            <w:r w:rsidRPr="00DD1D05">
              <w:rPr>
                <w:rFonts w:ascii="Arial" w:eastAsia="Times New Roman" w:hAnsi="Arial" w:cs="Arial"/>
                <w:color w:val="000000"/>
                <w:sz w:val="28"/>
                <w:szCs w:val="28"/>
                <w:lang w:eastAsia="es-MX"/>
              </w:rPr>
              <w:t> para las Autoridades Educativas, Organismos Descentralizados y miembros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 xml:space="preserve">Definir los aspectos principales que abarcan las funciones de docencia, dirección y supervisión, respectivamente, incluyendo, en el caso de la función Docente, la planeación, el dominio de los contenidos, el ambiente en el aula, las </w:t>
            </w:r>
            <w:r w:rsidRPr="00DD1D05">
              <w:rPr>
                <w:rFonts w:ascii="Arial" w:eastAsia="Times New Roman" w:hAnsi="Arial" w:cs="Arial"/>
                <w:color w:val="000000"/>
                <w:sz w:val="28"/>
                <w:szCs w:val="28"/>
                <w:lang w:eastAsia="es-MX"/>
              </w:rPr>
              <w:lastRenderedPageBreak/>
              <w:t>prácticas didácticas, la evaluación de los alumnos, el logro de aprendizaje de los alumnos, la colaboración en la Escuela y el diálogo con los padres de familia o tutores;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Identificar características básicas de desempeño del Personal del Servicio Profesional Docente en contextos sociales y culturales diversos, para lograr resultados adecuados de aprendizaje y desarrollo de todos en un marco de inclusión;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IV. </w:t>
            </w:r>
            <w:r w:rsidRPr="00DD1D05">
              <w:rPr>
                <w:rFonts w:ascii="Arial" w:eastAsia="Times New Roman" w:hAnsi="Arial" w:cs="Arial"/>
                <w:color w:val="000000"/>
                <w:sz w:val="28"/>
                <w:szCs w:val="28"/>
                <w:lang w:eastAsia="es-MX"/>
              </w:rPr>
              <w:t>Considerar la observancia de los calendarios y el debido aprovechamiento del tiempo escolar,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 </w:t>
            </w:r>
            <w:r w:rsidRPr="00DD1D05">
              <w:rPr>
                <w:rFonts w:ascii="Arial" w:eastAsia="Times New Roman" w:hAnsi="Arial" w:cs="Arial"/>
                <w:color w:val="000000"/>
                <w:sz w:val="28"/>
                <w:szCs w:val="28"/>
                <w:lang w:eastAsia="es-MX"/>
              </w:rPr>
              <w:t>Establecer niveles de competencia para cada una de las categorías que definen la labor de quienes realizan las funciones de docencia, dirección y supervisión, a efecto de que dicho personal, las escuelas, las zonas escolares y, en general, los distintos responsables de la educación en el sistema educativo cuenten con referentes para la mejora continua y el logro de los perfiles, parámetros e indicadores idóneos.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perfiles, parámetros e indicadores deberán ser revisados periódicamente.</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la Mejora de la Práctica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15.</w:t>
            </w:r>
            <w:r w:rsidRPr="00DD1D05">
              <w:rPr>
                <w:rFonts w:ascii="Arial" w:eastAsia="Times New Roman" w:hAnsi="Arial" w:cs="Arial"/>
                <w:color w:val="000000"/>
                <w:sz w:val="28"/>
                <w:szCs w:val="28"/>
                <w:lang w:eastAsia="es-MX"/>
              </w:rPr>
              <w:t> La evaluación interna deberá ser una actividad permanente, de carácter formativo y tendiente al mejoramiento de la práctica profesional de los docentes y al avance continuo de la Escuela y de la zona escolar.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Dicha evaluación se llevará a cabo bajo la coordinación y liderazgo del director. Los docentes tendrán la obligación de colaborar en esta actividad.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16.</w:t>
            </w:r>
            <w:r w:rsidRPr="00DD1D05">
              <w:rPr>
                <w:rFonts w:ascii="Arial" w:eastAsia="Times New Roman" w:hAnsi="Arial" w:cs="Arial"/>
                <w:color w:val="000000"/>
                <w:sz w:val="28"/>
                <w:szCs w:val="28"/>
                <w:lang w:eastAsia="es-MX"/>
              </w:rPr>
              <w:t> Para el impulso de la evaluación interna en las escuelas y zonas escolares, las Autoridades Educativas y los Organismos Descentralizados deberán: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Ofrecer al Personal Docente y al Personal con Funciones de Dirección y de Supervisión programas de desarrollo de capacidades para la evaluación. Esta oferta tendrá como objetivo generar las competencias para el buen ejercicio de la función evaluadora e incluirá una revisión periódica de los avances que las escuelas y las zonas escolares alcancen en dichas competencias,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Organizar en cada Escuela los espacios físicos y de tiempo para intercambiar experiencias, compartir proyectos, problemas y soluciones con la comunidad de docentes y el trabajo en conjunto entre las escuelas de cada zona escolar, que permita la disponibilidad presupuestal; así como aportar los apoyos que sean necesarios para su debido cumplimiento.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programas a que se refiere la fracción I considerarán los perfiles, parámetros e indicadores para el desempeño docente determinados conforme a esta Ley, en los aspectos que sean conducentes.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lastRenderedPageBreak/>
              <w:t>Artículo 17.</w:t>
            </w:r>
            <w:r w:rsidRPr="00DD1D05">
              <w:rPr>
                <w:rFonts w:ascii="Arial" w:eastAsia="Times New Roman" w:hAnsi="Arial" w:cs="Arial"/>
                <w:color w:val="000000"/>
                <w:sz w:val="28"/>
                <w:szCs w:val="28"/>
                <w:lang w:eastAsia="es-MX"/>
              </w:rPr>
              <w:t> El Servicio de Asistencia Técnica a la Escuela apoyará a los docentes en la práctica de la evaluación interna, así como en la interpretación y uso de las evaluaciones externas. Este servicio se brindará a solicitud de los docentes, del director o cuando la Autoridad Educativa o el Organismo Descentralizado determinen que una Escuela requiere de algún apoyo específico.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18. </w:t>
            </w:r>
            <w:r w:rsidRPr="00DD1D05">
              <w:rPr>
                <w:rFonts w:ascii="Arial" w:eastAsia="Times New Roman" w:hAnsi="Arial" w:cs="Arial"/>
                <w:color w:val="000000"/>
                <w:sz w:val="28"/>
                <w:szCs w:val="28"/>
                <w:lang w:eastAsia="es-MX"/>
              </w:rPr>
              <w:t>El Servicio de Asistencia Técnica a la Escuela será brindado por Personal con Funciones de Dirección o Supervisión y por Personal Docente con Funciones de Asesor Técnico Pedagógico que determinen las Autoridades Educativas o los Organismos Descentralizados; este personal deberá cumplir con los procesos de evaluación correspondientes.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el caso del Personal Docente con Funciones de Asesoría Técnica Pedagógica, dicha determinación se hará conforme</w:t>
            </w:r>
            <w:r>
              <w:rPr>
                <w:rFonts w:ascii="Arial" w:eastAsia="Times New Roman" w:hAnsi="Arial" w:cs="Arial"/>
                <w:color w:val="000000"/>
                <w:sz w:val="28"/>
                <w:szCs w:val="28"/>
                <w:lang w:eastAsia="es-MX"/>
              </w:rPr>
              <w:t xml:space="preserve"> </w:t>
            </w:r>
            <w:r w:rsidRPr="00DD1D05">
              <w:rPr>
                <w:rFonts w:ascii="Arial" w:eastAsia="Times New Roman" w:hAnsi="Arial" w:cs="Arial"/>
                <w:color w:val="2F2F2F"/>
                <w:sz w:val="28"/>
                <w:szCs w:val="28"/>
                <w:lang w:eastAsia="es-MX"/>
              </w:rPr>
              <w:t>lo establecido en el artículo 41</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deberán hacer pública la información sobre las plazas docentes con funciones de Asesor Técnico Pedagógico existentes y las responsabilidades de quienes las ocupan en cada Escuela y zona escolar.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19. </w:t>
            </w:r>
            <w:r w:rsidRPr="00DD1D05">
              <w:rPr>
                <w:rFonts w:ascii="Arial" w:eastAsia="Times New Roman" w:hAnsi="Arial" w:cs="Arial"/>
                <w:color w:val="000000"/>
                <w:sz w:val="28"/>
                <w:szCs w:val="28"/>
                <w:lang w:eastAsia="es-MX"/>
              </w:rPr>
              <w:t>En la Educación Básica la prestación del Servicio de Asistencia Técnica a la Escuela deberá ajustarse a los lineamientos generales que emita la Secretaría.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la Educación Media Superior las Autoridades Educativas y los Organismos Descentralizados organizarán y operarán dicho Servicio de Asistencia Técnica a la Escuela y, en todo caso, propiciarán que sea eficaz y pertinente.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20. </w:t>
            </w:r>
            <w:r w:rsidRPr="00DD1D05">
              <w:rPr>
                <w:rFonts w:ascii="Arial" w:eastAsia="Times New Roman" w:hAnsi="Arial" w:cs="Arial"/>
                <w:color w:val="000000"/>
                <w:sz w:val="28"/>
                <w:szCs w:val="28"/>
                <w:lang w:eastAsia="es-MX"/>
              </w:rPr>
              <w:t>Los resultados de la evaluación interna deberán dar lugar al establecimiento de compromisos verificables de mejora. En ningún momento podrán ser causal de procedimientos de sanción ni tener consecuencias administrativas o laborales.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Del Ingreso al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21. </w:t>
            </w:r>
            <w:r w:rsidRPr="00DD1D05">
              <w:rPr>
                <w:rFonts w:ascii="Arial" w:eastAsia="Times New Roman" w:hAnsi="Arial" w:cs="Arial"/>
                <w:color w:val="2F2F2F"/>
                <w:sz w:val="28"/>
                <w:szCs w:val="28"/>
                <w:lang w:eastAsia="es-MX"/>
              </w:rPr>
              <w:t>El Ingreso al Servicio en la Educación Básica y Media Superior que imparta el Estado y sus Organismos Descentralizados, se llevará a cabo mediante concursos de oposición, preferentemente anuales, que garanticen la idoneidad de los conocimientos y las capacidades necesarias, con sujeción a los términos y criterios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Para el Ingreso al Servicio en la Educación Básica: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Los concursos serán públicos y objeto de las convocatorias expedidas por las Autoridades Educativas con base en la información derivada del Sistema de Información y Gestión Educativa;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 xml:space="preserve">Las convocatorias describirán el perfil que deberán reunir los aspirantes; </w:t>
            </w:r>
            <w:r w:rsidRPr="00DD1D05">
              <w:rPr>
                <w:rFonts w:ascii="Arial" w:eastAsia="Times New Roman" w:hAnsi="Arial" w:cs="Arial"/>
                <w:color w:val="000000"/>
                <w:sz w:val="28"/>
                <w:szCs w:val="28"/>
                <w:lang w:eastAsia="es-MX"/>
              </w:rPr>
              <w:lastRenderedPageBreak/>
              <w:t>las plazas sujetas a concurso; los requisitos, términos y fechas de registro; las etapas, los aspectos y métodos que comprenderá la evaluación; las sedes de aplicación; la publicación de resultados; los criterios para la asignación de las plazas, y demás elementos que la Secretaría estime pertinentes. </w:t>
            </w:r>
            <w:r w:rsidRPr="00DD1D05">
              <w:rPr>
                <w:rFonts w:ascii="Arial" w:eastAsia="Times New Roman" w:hAnsi="Arial" w:cs="Arial"/>
                <w:color w:val="2F2F2F"/>
                <w:sz w:val="28"/>
                <w:szCs w:val="28"/>
                <w:lang w:eastAsia="es-MX"/>
              </w:rPr>
              <w:t>En su caso, las convocatorias describirán los perfiles complementarios autorizados por la Secretaría;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Las convocatorias, una vez aprobadas por la Secretaría, se publicarán conforme a los programas a que se refiere el artículo 7, fracción II de esta Ley y con la anticipación suficiente al inicio del ciclo escolar. Cuando el caso lo justifique a juicio de la Autoridad Educativa Local y con la anuencia de la Secretaría, podrán expedirse convocatorias extraordinarias,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En los concursos se utilizarán los </w:t>
            </w:r>
            <w:r w:rsidRPr="00DD1D05">
              <w:rPr>
                <w:rFonts w:ascii="Arial" w:eastAsia="Times New Roman" w:hAnsi="Arial" w:cs="Arial"/>
                <w:color w:val="2F2F2F"/>
                <w:sz w:val="28"/>
                <w:szCs w:val="28"/>
                <w:lang w:eastAsia="es-MX"/>
              </w:rPr>
              <w:t>perfiles, parámetros, indicadores</w:t>
            </w:r>
            <w:r w:rsidRPr="00DD1D05">
              <w:rPr>
                <w:rFonts w:ascii="Arial" w:eastAsia="Times New Roman" w:hAnsi="Arial" w:cs="Arial"/>
                <w:color w:val="000000"/>
                <w:sz w:val="28"/>
                <w:szCs w:val="28"/>
                <w:lang w:eastAsia="es-MX"/>
              </w:rPr>
              <w:t> e instrumentos de evaluación que para fines de Ingreso sean definidos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Para el Ingreso al Servicio en la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Los concursos serán públicos y objeto de las convocatorias formuladas por las Autoridades Educativas y los Organismos Descentralizados, en el ámbito de sus respectivas competencias;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del número de ingresos, y demás elementos que las Autoridades Educativas o los Organismos Descentralizados estimen pertinentes. Las convocatorias deberán contemplar las distintas modalidades de este tipo educativo así como las especialidades correspondientes;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Las Autoridades Educativas y Organismos Descentralizados, en el ámbito de su competencia, emitirán, con anticipación suficiente al inicio del ciclo académico, las convocatorias respectivas conforme a las necesidades del Servicio y a los programas a que se refiere el artículo 7, fracción II de esta Ley; las Autoridades Educativas, en el ámbito de su competencia, deberán colaborar en la difusión de estas convocatorias,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En los concursos se utilizarán los perfiles, parámetros, indicadores e instrumentos de evaluación que para fines de Ingreso sean definidos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22. </w:t>
            </w:r>
            <w:r w:rsidRPr="00DD1D05">
              <w:rPr>
                <w:rFonts w:ascii="Arial" w:eastAsia="Times New Roman" w:hAnsi="Arial" w:cs="Arial"/>
                <w:color w:val="000000"/>
                <w:sz w:val="28"/>
                <w:szCs w:val="28"/>
                <w:lang w:eastAsia="es-MX"/>
              </w:rPr>
              <w:t>En la Educación Básica y Media Superior el Ingreso a una plaza docente dará lugar a un Nombramiento Definitivo de base después de seis meses de servicios sin nota desfavorable en su expediente, en términos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Con el objeto de fortalecer las capacidades, conocimientos y competencias </w:t>
            </w:r>
            <w:r w:rsidRPr="00DD1D05">
              <w:rPr>
                <w:rFonts w:ascii="Arial" w:eastAsia="Times New Roman" w:hAnsi="Arial" w:cs="Arial"/>
                <w:color w:val="000000"/>
                <w:sz w:val="28"/>
                <w:szCs w:val="28"/>
                <w:lang w:eastAsia="es-MX"/>
              </w:rPr>
              <w:lastRenderedPageBreak/>
              <w:t>del Personal Docente de nuevo Ingreso, durante un periodo de dos años tendrá el acompañamiento de un tutor designado por la Autoridad Educativa o el Organismo Descentralizado, según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realizarán una evaluación al término del primer año escolar y brindarán los apoyos y programas pertinentes para fortalecer las capacidades, conocimientos y competencias del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Al término del periodo señalado en el segundo párrafo de este artículo, la Autoridad Educativa o el Organismo Descentralizado evaluará el desempeño del Personal Docente para determinar si en la práctica favorece el aprendizaje de los alumnos y, en general, si cumple con las exigencias propias de la función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caso de que el personal no atienda los apoyos y programas previstos en el tercer párrafo de este artículo, incumpla con la obligación de evaluación o cuando al término del periodo se identifique su insuficiencia en el nivel de desempeño de la función docente, se darán por terminados los efectos del Nombramiento, sin responsabilidad para la Autoridad Educativa o para el Organismo Descentralizado.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23. </w:t>
            </w:r>
            <w:r w:rsidRPr="00DD1D05">
              <w:rPr>
                <w:rFonts w:ascii="Arial" w:eastAsia="Times New Roman" w:hAnsi="Arial" w:cs="Arial"/>
                <w:color w:val="000000"/>
                <w:sz w:val="28"/>
                <w:szCs w:val="28"/>
                <w:lang w:eastAsia="es-MX"/>
              </w:rPr>
              <w:t>En la Educación Básica y Media Superior las Autoridades Educativas y los Organismos Descentralizados podrán asignar las plazas que durante el ciclo escolar queden vacantes conforme a lo siguiente: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Con estricto apego al orden de prelación</w:t>
            </w:r>
            <w:r w:rsidRPr="00DD1D05">
              <w:rPr>
                <w:rFonts w:ascii="Arial" w:eastAsia="Times New Roman" w:hAnsi="Arial" w:cs="Arial"/>
                <w:color w:val="000000"/>
                <w:sz w:val="28"/>
                <w:szCs w:val="28"/>
                <w:lang w:eastAsia="es-MX"/>
              </w:rPr>
              <w:t> de los sustentantes, </w:t>
            </w:r>
            <w:r w:rsidRPr="00DD1D05">
              <w:rPr>
                <w:rFonts w:ascii="Arial" w:eastAsia="Times New Roman" w:hAnsi="Arial" w:cs="Arial"/>
                <w:color w:val="2F2F2F"/>
                <w:sz w:val="28"/>
                <w:szCs w:val="28"/>
                <w:lang w:eastAsia="es-MX"/>
              </w:rPr>
              <w:t>con base en los puntajes obtenidos de mayor a menor, que resultaron idóneos en el último concurso de oposición y que no hubieran obtenido una plaza anteriormente.</w:t>
            </w:r>
            <w:r w:rsidRPr="00DD1D05">
              <w:rPr>
                <w:rFonts w:ascii="Arial" w:eastAsia="Times New Roman" w:hAnsi="Arial" w:cs="Arial"/>
                <w:color w:val="000000"/>
                <w:sz w:val="28"/>
                <w:szCs w:val="28"/>
                <w:lang w:eastAsia="es-MX"/>
              </w:rPr>
              <w:t> Este</w:t>
            </w:r>
            <w:r w:rsidRPr="00DD1D05">
              <w:rPr>
                <w:rFonts w:ascii="Arial" w:eastAsia="Times New Roman" w:hAnsi="Arial" w:cs="Arial"/>
                <w:color w:val="2F2F2F"/>
                <w:sz w:val="28"/>
                <w:szCs w:val="28"/>
                <w:lang w:eastAsia="es-MX"/>
              </w:rPr>
              <w:t xml:space="preserve"> Ingreso quedará sujeto a lo establecido en el artículo anterior. La adscripción de la plaza tendrá vigencia durante el ciclo escolar en que sea asignada y el docente podrá ser </w:t>
            </w:r>
            <w:proofErr w:type="spellStart"/>
            <w:r w:rsidRPr="00DD1D05">
              <w:rPr>
                <w:rFonts w:ascii="Arial" w:eastAsia="Times New Roman" w:hAnsi="Arial" w:cs="Arial"/>
                <w:color w:val="2F2F2F"/>
                <w:sz w:val="28"/>
                <w:szCs w:val="28"/>
                <w:lang w:eastAsia="es-MX"/>
              </w:rPr>
              <w:t>readscrito</w:t>
            </w:r>
            <w:proofErr w:type="spellEnd"/>
            <w:r w:rsidRPr="00DD1D05">
              <w:rPr>
                <w:rFonts w:ascii="Arial" w:eastAsia="Times New Roman" w:hAnsi="Arial" w:cs="Arial"/>
                <w:color w:val="2F2F2F"/>
                <w:sz w:val="28"/>
                <w:szCs w:val="28"/>
                <w:lang w:eastAsia="es-MX"/>
              </w:rPr>
              <w:t>, posteriormente, a otra Escuela conforme a las necesidades del Servicio,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De manera extraordinaria y sólo cuando se hubiera agotado el procedimiento señalado en la fracción anterior, a docentes distintos a los señalados. Los nombramientos que se expidan serán por Tiempo Fijo y con una duración que no podrá exceder el tiempo remanente hasta la conclusión del ciclo escolar correspondiente. Sólo podrán ser otorgados a docentes que reúnan el perfil.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el caso de horas, las Autoridades Educativas y los Organismos Descentralizados podrán asignarlas al Personal Docente a que se refiere el artículo 42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24. </w:t>
            </w:r>
            <w:r w:rsidRPr="00DD1D05">
              <w:rPr>
                <w:rFonts w:ascii="Arial" w:eastAsia="Times New Roman" w:hAnsi="Arial" w:cs="Arial"/>
                <w:color w:val="000000"/>
                <w:sz w:val="28"/>
                <w:szCs w:val="28"/>
                <w:lang w:eastAsia="es-MX"/>
              </w:rPr>
              <w:t xml:space="preserve">En los concursos de oposición para el Ingreso que se celebren en los términos de la presente Ley podrán participar todas las personas que cumplan con el perfil relacionado con el nivel, tipo, modalidad y materia </w:t>
            </w:r>
            <w:r w:rsidRPr="00DD1D05">
              <w:rPr>
                <w:rFonts w:ascii="Arial" w:eastAsia="Times New Roman" w:hAnsi="Arial" w:cs="Arial"/>
                <w:color w:val="000000"/>
                <w:sz w:val="28"/>
                <w:szCs w:val="28"/>
                <w:lang w:eastAsia="es-MX"/>
              </w:rPr>
              <w:lastRenderedPageBreak/>
              <w:t>educativa correspondiente; así como con los requisitos que establezca la convocatoria respectiva, en igualdad de condiciones, sin demérito de origen, residencia, lugar o formación profesional. En la Educación Básica dicho perfil corresponderá al académico con formación docente pedagógica o áreas afines que corresponda a los niveles educativos, privilegiando el perfil pedagógico docente de los candidatos; también se considerarán perfiles correspondientes a las disciplinas especializadas de la enseñanza.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25. </w:t>
            </w:r>
            <w:r w:rsidRPr="00DD1D05">
              <w:rPr>
                <w:rFonts w:ascii="Arial" w:eastAsia="Times New Roman" w:hAnsi="Arial" w:cs="Arial"/>
                <w:color w:val="000000"/>
                <w:sz w:val="28"/>
                <w:szCs w:val="28"/>
                <w:lang w:eastAsia="es-MX"/>
              </w:rPr>
              <w:t>Quienes participen en alguna forma de Ingreso distinta a lo establecido en este Capítulo, autoricen o efectúen algún pago o contraprestación u obtengan algún beneficio, incurrirán en responsabilidad y serán acreedores a las sanciones correspondientes.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IV</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la Promoción a Cargos con Funciones de Dirección y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26. </w:t>
            </w:r>
            <w:r w:rsidRPr="00DD1D05">
              <w:rPr>
                <w:rFonts w:ascii="Arial" w:eastAsia="Times New Roman" w:hAnsi="Arial" w:cs="Arial"/>
                <w:color w:val="000000"/>
                <w:sz w:val="28"/>
                <w:szCs w:val="28"/>
                <w:lang w:eastAsia="es-MX"/>
              </w:rPr>
              <w:t>La Promoción a cargos con funciones de dirección y de supervisión en la Educación Básica y Media Superior que imparta el Estado y sus Organismos Descentralizados, se llevará a cabo mediante concursos de oposición que garanticen la idoneidad de los conocimientos y las capacidades necesarias, además de haber ejercido como docente un mínimo de dos años y con sujeción a los términos y criterios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Para la Promoción a cargos con funciones de dirección y de supervisión en la Educación Básica: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Los concursos serán públicos y objeto de las convocatorias formuladas por las Autoridades Educativas Locales;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 las plazas, y demás elementos que la Secretaría estime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Las convocatorias, una vez aprobadas por la Secretaría, se publicarán conforme a los programas a que se refiere el artículo 7, fracción II de esta Ley y con la anticipación suficiente al inicio del ciclo escolar. Cuando el caso lo justifique a juicio de la Autoridad Educativa Local y con la anuencia de la Secretaría, podrán expedirse convocatorias extraordinarias,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En los concursos se utilizarán los perfiles, parámetros, indicadores e instrumentos de evaluación que para fines de promoción sean definidos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Para la Promoción a cargos con funciones de dirección y de supervisión en la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Los concursos serán públicos y objeto de las convocatorias formuladas por las Autoridades Educativas u Organismos Descentralizados;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lastRenderedPageBreak/>
              <w:t>b) </w:t>
            </w:r>
            <w:r w:rsidRPr="00DD1D05">
              <w:rPr>
                <w:rFonts w:ascii="Arial" w:eastAsia="Times New Roman" w:hAnsi="Arial" w:cs="Arial"/>
                <w:color w:val="000000"/>
                <w:sz w:val="28"/>
                <w:szCs w:val="28"/>
                <w:lang w:eastAsia="es-MX"/>
              </w:rPr>
              <w:t>Las convocatorias describirán el perfil que deberán reunir los aspirantes; las plazas sujetas a concurso; los requisitos, términos y fechas de registro; las etapas, los aspectos y métodos que comprenderá la evaluación; las sedes de aplicación; la publicación de resultados y los criterios para la asignación de las plazas, y demás elementos que las Autoridades Educativas o los Organismos Descentralizados estimen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Las Autoridades Educativas y Organismos Descentralizados, en el ámbito de su competencia, emitirán las convocatorias respectivas conforme a las necesidades del Servicio y a los programas a que se refiere el artículo 7, fracción II de esta Ley, con la anticipación suficiente al inicio del ciclo escolar,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En los concursos se utilizarán los </w:t>
            </w:r>
            <w:r w:rsidRPr="00DD1D05">
              <w:rPr>
                <w:rFonts w:ascii="Arial" w:eastAsia="Times New Roman" w:hAnsi="Arial" w:cs="Arial"/>
                <w:color w:val="2F2F2F"/>
                <w:sz w:val="28"/>
                <w:szCs w:val="28"/>
                <w:lang w:eastAsia="es-MX"/>
              </w:rPr>
              <w:t>perfiles, parámetros, indicadores</w:t>
            </w:r>
            <w:r w:rsidRPr="00DD1D05">
              <w:rPr>
                <w:rFonts w:ascii="Arial" w:eastAsia="Times New Roman" w:hAnsi="Arial" w:cs="Arial"/>
                <w:color w:val="000000"/>
                <w:sz w:val="28"/>
                <w:szCs w:val="28"/>
                <w:lang w:eastAsia="es-MX"/>
              </w:rPr>
              <w:t> e instrumentos de evaluación que para fines de promoción sean definidos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27. </w:t>
            </w:r>
            <w:r w:rsidRPr="00DD1D05">
              <w:rPr>
                <w:rFonts w:ascii="Arial" w:eastAsia="Times New Roman" w:hAnsi="Arial" w:cs="Arial"/>
                <w:color w:val="000000"/>
                <w:sz w:val="28"/>
                <w:szCs w:val="28"/>
                <w:lang w:eastAsia="es-MX"/>
              </w:rPr>
              <w:t>En la Educación Básica la Promoción a una plaza con funciones de dirección dará lugar a un Nombramiento, sujeto a un periodo de inducción con duración de dos años ininterrumpidos, dentro del cual el personal de que se trate deberá cursar los programas de desarrollo de liderazgo y gestión escolar determinados por la Autoridad Educativa Local.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Durante el periodo de inducción las Autoridades Educativas Locales brindarán las orientaciones y los apoyos pertinentes para fortalecer las capacidades de liderazgo y gestión escolar. Al término del periodo de inducción, la Autoridad Educativa Local evaluará el desempeño del personal para determinar si cumple con las exigencias propias de la función directiva. Si el personal cumple con dichas exigencias, se le otorgará Nombramiento Definitivo.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Cuando en la evaluación se identifique la insuficiencia en el nivel de desempeño de las funciones de dirección, el personal volverá a su función docente en la Escuela en que hubiere estado asignado.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28. </w:t>
            </w:r>
            <w:r w:rsidRPr="00DD1D05">
              <w:rPr>
                <w:rFonts w:ascii="Arial" w:eastAsia="Times New Roman" w:hAnsi="Arial" w:cs="Arial"/>
                <w:color w:val="000000"/>
                <w:sz w:val="28"/>
                <w:szCs w:val="28"/>
                <w:lang w:eastAsia="es-MX"/>
              </w:rPr>
              <w:t>En la Educación Media Superior la Promoción a una plaza con funciones de dirección dará lugar a un Nombramiento por Tiempo Fijo. Las Autoridades Educativas y los Organismos Descentralizados determinarán la duración de los nombramientos conforme a las disposiciones aplicables. Al término del Nombramiento, quien hubiera ejercido las funciones de dirección volverá a su función docente, preferentemente en la Escuela en que hubiere estado asignado o, de no ser posible, a otra que la Autoridad Educativa o el Organismo Descentralizado determine en función de las necesidades del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El personal que reciba el Nombramiento por primera vez deberá participar en los procesos de formación que definan las Autoridades Educativas o los Organismos Descentralizados. Quien no se incorpore a estos procesos volverá a su función docente en la Escuela que la Autoridad Educativa o el Organismo Descentralizado determine en función de las necesidades del </w:t>
            </w:r>
            <w:r w:rsidRPr="00DD1D05">
              <w:rPr>
                <w:rFonts w:ascii="Arial" w:eastAsia="Times New Roman" w:hAnsi="Arial" w:cs="Arial"/>
                <w:color w:val="000000"/>
                <w:sz w:val="28"/>
                <w:szCs w:val="28"/>
                <w:lang w:eastAsia="es-MX"/>
              </w:rPr>
              <w:lastRenderedPageBreak/>
              <w:t>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nombramientos a cargos con funciones de dirección podrán ser renovables, para lo cual se tomarán en cuenta los resultados de la evaluación del desempeño a que se refiere el artículo 52 de esta Ley y demás requisitos y criterios que las Autoridades Educativas o los Organismos Descentralizados señalen.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nombramientos a que se refiere este artículo serán remunerados conforme a la percepción determinada para la plaza correspondiente a la función directiva o conforme a la percepción correspondiente a la plaza con que cuenta el personal de que se trate más la compensación que las Autoridades Educativas o los Organismos Descentralizados señalen.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29. </w:t>
            </w:r>
            <w:r w:rsidRPr="00DD1D05">
              <w:rPr>
                <w:rFonts w:ascii="Arial" w:eastAsia="Times New Roman" w:hAnsi="Arial" w:cs="Arial"/>
                <w:color w:val="000000"/>
                <w:sz w:val="28"/>
                <w:szCs w:val="28"/>
                <w:lang w:eastAsia="es-MX"/>
              </w:rPr>
              <w:t>En la Educación Básica la promoción a una plaza con funciones de supervisión dará lugar a un Nombramiento Definitivo.</w:t>
            </w:r>
            <w:r w:rsidRPr="00DD1D05">
              <w:rPr>
                <w:rFonts w:ascii="Arial" w:eastAsia="Times New Roman" w:hAnsi="Arial" w:cs="Arial"/>
                <w:color w:val="2F2F2F"/>
                <w:sz w:val="28"/>
                <w:szCs w:val="28"/>
                <w:lang w:eastAsia="es-MX"/>
              </w:rPr>
              <w:t> </w:t>
            </w:r>
            <w:r w:rsidRPr="00DD1D05">
              <w:rPr>
                <w:rFonts w:ascii="Arial" w:eastAsia="Times New Roman" w:hAnsi="Arial" w:cs="Arial"/>
                <w:color w:val="000000"/>
                <w:sz w:val="28"/>
                <w:szCs w:val="28"/>
                <w:lang w:eastAsia="es-MX"/>
              </w:rPr>
              <w:t>El personal deberá participar en los procesos de formación que determinen las Autoridades Educativas Locales.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30. </w:t>
            </w:r>
            <w:r w:rsidRPr="00DD1D05">
              <w:rPr>
                <w:rFonts w:ascii="Arial" w:eastAsia="Times New Roman" w:hAnsi="Arial" w:cs="Arial"/>
                <w:color w:val="000000"/>
                <w:sz w:val="28"/>
                <w:szCs w:val="28"/>
                <w:lang w:eastAsia="es-MX"/>
              </w:rPr>
              <w:t>En la Educación Media Superior la Promoción a una plaza con funciones de supervisión dará lugar a un Nombramiento por Tiempo Fijo. Las Autoridades Educativas y los Organismos Descentralizados determinarán su duración. Dichos nombramientos podrán ser renovables, para lo cual se tomarán en cuenta los resultados de la evaluación del desempeño a que se refiere el artículo 52 de esta Ley y demás requisitos y criterios que las Autoridades Educativas o los Organismos Descentralizados señalen.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nombramientos a que se refiere este artículo serán remunerados conforme a la percepción determinada para la plaza correspondiente a la función de supervisión o conforme a la percepción correspondiente a la plaza con que cuenta el personal de que se trate más la compensación que las Autoridades Educativas o los Organismos Descentralizados señalen.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31. </w:t>
            </w:r>
            <w:r w:rsidRPr="00DD1D05">
              <w:rPr>
                <w:rFonts w:ascii="Arial" w:eastAsia="Times New Roman" w:hAnsi="Arial" w:cs="Arial"/>
                <w:color w:val="000000"/>
                <w:sz w:val="28"/>
                <w:szCs w:val="28"/>
                <w:lang w:eastAsia="es-MX"/>
              </w:rPr>
              <w:t>En la Educación Básica y Media Superior la Autoridad Educativa y los Organismos Descentralizados podrán cubrir temporalmente las plazas con funciones de dirección o de supervisión a que se refiere este Capítulo, cuando por las necesidades del Servicio no deban permanecer vacantes. Los nombramientos que expidan serán por Tiempo Fijo; sólo podrán ser otorgados a docentes en servicio por el tiempo remanente hasta la conclusión del ciclo escolar correspondiente y dichas plazas deberán ser objeto del concurso inmediato posterior.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32. </w:t>
            </w:r>
            <w:r w:rsidRPr="00DD1D05">
              <w:rPr>
                <w:rFonts w:ascii="Arial" w:eastAsia="Times New Roman" w:hAnsi="Arial" w:cs="Arial"/>
                <w:color w:val="000000"/>
                <w:sz w:val="28"/>
                <w:szCs w:val="28"/>
                <w:lang w:eastAsia="es-MX"/>
              </w:rPr>
              <w:t>Quienes participen en alguna forma de Promoción a cargos con funciones de dirección o de supervisión distinta a lo establecido en este Capítulo, autoricen o efectúen algún pago o contraprestación u obtengan algún beneficio, incurrirán en responsabilidad y serán acreedores a las sanciones correspondientes.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lastRenderedPageBreak/>
              <w:t>Artículo 33. </w:t>
            </w:r>
            <w:r w:rsidRPr="00DD1D05">
              <w:rPr>
                <w:rFonts w:ascii="Arial" w:eastAsia="Times New Roman" w:hAnsi="Arial" w:cs="Arial"/>
                <w:color w:val="000000"/>
                <w:sz w:val="28"/>
                <w:szCs w:val="28"/>
                <w:lang w:eastAsia="es-MX"/>
              </w:rPr>
              <w:t>Las Autoridades Educativas y los Organismos Descentralizados observarán en la realización de los concursos el cumplimiento de los principios que refiere esta Ley. La o las organizaciones sindicales reconocidas, para los efectos del ejercicio de sus funciones de atención laboral de sus agremiados, serán informadas del inicio de los procesos de Promoción y recibirán facilidades para la realización de tareas de observación.</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V</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 la Promoción en la Función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34. </w:t>
            </w:r>
            <w:r w:rsidRPr="00DD1D05">
              <w:rPr>
                <w:rFonts w:ascii="Arial" w:eastAsia="Times New Roman" w:hAnsi="Arial" w:cs="Arial"/>
                <w:color w:val="000000"/>
                <w:sz w:val="28"/>
                <w:szCs w:val="28"/>
                <w:lang w:eastAsia="es-MX"/>
              </w:rPr>
              <w:t>Las disposiciones de este Capítulo tienen por objeto regular las promociones distintas a las previstas para cargos con funciones de dirección y de supervisión en la Educación Básica y Media Superior que imparta el Estado y sus Organismos Descentralizados.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35.</w:t>
            </w:r>
            <w:r w:rsidRPr="00DD1D05">
              <w:rPr>
                <w:rFonts w:ascii="Arial" w:eastAsia="Times New Roman" w:hAnsi="Arial" w:cs="Arial"/>
                <w:color w:val="000000"/>
                <w:sz w:val="28"/>
                <w:szCs w:val="28"/>
                <w:lang w:eastAsia="es-MX"/>
              </w:rPr>
              <w:t> La Promoción del personal a que se refiere el presente Capítulo no implicará un cambio de función y podrá ser permanente o temporal con posibilidad de hacerse permanente, según se establezca en los programas correspondientes.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36.</w:t>
            </w:r>
            <w:r w:rsidRPr="00DD1D05">
              <w:rPr>
                <w:rFonts w:ascii="Arial" w:eastAsia="Times New Roman" w:hAnsi="Arial" w:cs="Arial"/>
                <w:color w:val="000000"/>
                <w:sz w:val="28"/>
                <w:szCs w:val="28"/>
                <w:lang w:eastAsia="es-MX"/>
              </w:rPr>
              <w:t> Las promociones a que se refiere este Capítulo </w:t>
            </w:r>
            <w:r w:rsidRPr="00DD1D05">
              <w:rPr>
                <w:rFonts w:ascii="Arial" w:eastAsia="Times New Roman" w:hAnsi="Arial" w:cs="Arial"/>
                <w:color w:val="2F2F2F"/>
                <w:sz w:val="28"/>
                <w:szCs w:val="28"/>
                <w:lang w:eastAsia="es-MX"/>
              </w:rPr>
              <w:t>deberán incluir los criterios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Abarcar diversos aspectos que motiven al Personal Docente o Personal </w:t>
            </w:r>
            <w:r w:rsidRPr="00DD1D05">
              <w:rPr>
                <w:rFonts w:ascii="Arial" w:eastAsia="Times New Roman" w:hAnsi="Arial" w:cs="Arial"/>
                <w:color w:val="000000"/>
                <w:sz w:val="28"/>
                <w:szCs w:val="28"/>
                <w:lang w:eastAsia="es-MX"/>
              </w:rPr>
              <w:t>con Funciones de Dirección y de Supervisión, según sea el caso</w:t>
            </w:r>
            <w:r w:rsidRPr="00DD1D05">
              <w:rPr>
                <w:rFonts w:ascii="Arial" w:eastAsia="Times New Roman" w:hAnsi="Arial" w:cs="Arial"/>
                <w:color w:val="2F2F2F"/>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Considerar Incentivos temporales o permanentes;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Ofrecer mecanismos de acceso al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Fomentar el mejoramiento en el desempeño para lograr el máximo logro de aprendizaje en los educandos;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Garantizar la idoneidad de conocimientos, capacidades y aptitudes necesarias tomando en cuenta el desarrollo de la función, la formación, capacitación y actualización en relación con el perfil requerido, los méritos docentes o académico-directivos, la ética en el servicio, la antigüedad en el puesto inmediato anterior al que aspira y los demás criterios y condiciones establecidos en las convocatorias,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VI. </w:t>
            </w:r>
            <w:r w:rsidRPr="00DD1D05">
              <w:rPr>
                <w:rFonts w:ascii="Arial" w:eastAsia="Times New Roman" w:hAnsi="Arial" w:cs="Arial"/>
                <w:color w:val="000000"/>
                <w:sz w:val="28"/>
                <w:szCs w:val="28"/>
                <w:lang w:eastAsia="es-MX"/>
              </w:rPr>
              <w:t>Generar incentivos para atraer al Personal Docente con buen desempeño en el ejercicio de su función a las escuelas que atiendan a los estudiantes provenientes de los hogares más pobres y de las zonas alejadas a los centros urbanos.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37.</w:t>
            </w:r>
            <w:r w:rsidRPr="00DD1D05">
              <w:rPr>
                <w:rFonts w:ascii="Arial" w:eastAsia="Times New Roman" w:hAnsi="Arial" w:cs="Arial"/>
                <w:color w:val="000000"/>
                <w:sz w:val="28"/>
                <w:szCs w:val="28"/>
                <w:lang w:eastAsia="es-MX"/>
              </w:rPr>
              <w:t> Las Autoridades Educativas Locales operarán, conforme a las reglas que emita la Secretaría, un programa para que el personal que en la Educación Básica realiza funciones de docencia, dirección o supervisión pueda obtener Incentivos adicionales, permanentes o temporales, sin que ello implique un cambio de funciones.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La participación en ese programa será voluntaria e individual y el personal de </w:t>
            </w:r>
            <w:r w:rsidRPr="00DD1D05">
              <w:rPr>
                <w:rFonts w:ascii="Arial" w:eastAsia="Times New Roman" w:hAnsi="Arial" w:cs="Arial"/>
                <w:color w:val="000000"/>
                <w:sz w:val="28"/>
                <w:szCs w:val="28"/>
                <w:lang w:eastAsia="es-MX"/>
              </w:rPr>
              <w:lastRenderedPageBreak/>
              <w:t>que se trate tendrá la posibilidad de incorporarse o promoverse si cubre los requisitos y se evalúa conforme a lo previsto en los artículos 38 y 39 de esta Ley y en las demás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Instituto aprobará los componentes de evaluación y la Secretaría establecerá el programa a que se refiere este artículo, conforme a la disponibilidad presupuestal.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38.</w:t>
            </w:r>
            <w:r w:rsidRPr="00DD1D05">
              <w:rPr>
                <w:rFonts w:ascii="Arial" w:eastAsia="Times New Roman" w:hAnsi="Arial" w:cs="Arial"/>
                <w:color w:val="000000"/>
                <w:sz w:val="28"/>
                <w:szCs w:val="28"/>
                <w:lang w:eastAsia="es-MX"/>
              </w:rPr>
              <w:t> Serán beneficiarios del programa a que se refiere el artículo anterior quienes: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Destaquen en los procesos de evaluación de desempeño que se lleven a cabo de conformidad con lo señalado en el Título Segundo, Capítulo VIII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Se sometan a los procesos de evaluación adicionales que, en su caso, se indiquen,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Reúnan las demás condiciones que se establezcan en el programa.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las reglas para la determinación de los beneficiarios, la Secretaría dará preferencias al personal que trabaje en zonas que presenten altos niveles de pobreza.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39.</w:t>
            </w:r>
            <w:r w:rsidRPr="00DD1D05">
              <w:rPr>
                <w:rFonts w:ascii="Arial" w:eastAsia="Times New Roman" w:hAnsi="Arial" w:cs="Arial"/>
                <w:color w:val="000000"/>
                <w:sz w:val="28"/>
                <w:szCs w:val="28"/>
                <w:lang w:eastAsia="es-MX"/>
              </w:rPr>
              <w:t> En el programa a que se refiere el artículo 37 se establecerá el nivel de acceso y los sucesivos niveles de avance, de acuerdo con lo autorizado por la Secretaría y se especificarán los Incentivos que correspondan a cada nivel. Para avanzar de un nivel a otro se requerirá demostrar un incremento en el desempeño que lo justifique, conforme a lo previsto en el programa.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beneficios del programa tendrán una vigencia hasta de cuatro años cuando se trate de una incorporación al primer nivel. Para confirmar el nivel o ascender al siguiente, el beneficiario deberá obtener en </w:t>
            </w:r>
            <w:r w:rsidRPr="00DD1D05">
              <w:rPr>
                <w:rFonts w:ascii="Arial" w:eastAsia="Times New Roman" w:hAnsi="Arial" w:cs="Arial"/>
                <w:color w:val="2F2F2F"/>
                <w:sz w:val="28"/>
                <w:szCs w:val="28"/>
                <w:lang w:eastAsia="es-MX"/>
              </w:rPr>
              <w:t>los procesos de evaluación</w:t>
            </w:r>
            <w:r w:rsidRPr="00DD1D05">
              <w:rPr>
                <w:rFonts w:ascii="Arial" w:eastAsia="Times New Roman" w:hAnsi="Arial" w:cs="Arial"/>
                <w:color w:val="000000"/>
                <w:sz w:val="28"/>
                <w:szCs w:val="28"/>
                <w:lang w:eastAsia="es-MX"/>
              </w:rPr>
              <w:t> de desempeño resultados iguales o superiores a los que para estos efectos determine el Instituto, someterse a </w:t>
            </w:r>
            <w:r w:rsidRPr="00DD1D05">
              <w:rPr>
                <w:rFonts w:ascii="Arial" w:eastAsia="Times New Roman" w:hAnsi="Arial" w:cs="Arial"/>
                <w:color w:val="2F2F2F"/>
                <w:sz w:val="28"/>
                <w:szCs w:val="28"/>
                <w:lang w:eastAsia="es-MX"/>
              </w:rPr>
              <w:t>los procesos de evaluación</w:t>
            </w:r>
            <w:r w:rsidRPr="00DD1D05">
              <w:rPr>
                <w:rFonts w:ascii="Arial" w:eastAsia="Times New Roman" w:hAnsi="Arial" w:cs="Arial"/>
                <w:color w:val="000000"/>
                <w:sz w:val="28"/>
                <w:szCs w:val="28"/>
                <w:lang w:eastAsia="es-MX"/>
              </w:rPr>
              <w:t> adicionales que, en su caso, se especifiquen y reunir las demás condiciones previstas en las reglas del programa.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Una vez que el personal ha alcanzado el segundo o sucesivos niveles, la vigencia de los beneficios del nivel que corresponda será de hasta cuatro años, pero los beneficios del nivel anterior serán permanentes. Para efectos de confirmación o ascenso de nivel, aplicará lo previsto en el párrafo anterior.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acceso al primer nivel del programa y el avance de niveles estarán sujetos a la disponibilidad presupuestal.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40. </w:t>
            </w:r>
            <w:r w:rsidRPr="00DD1D05">
              <w:rPr>
                <w:rFonts w:ascii="Arial" w:eastAsia="Times New Roman" w:hAnsi="Arial" w:cs="Arial"/>
                <w:color w:val="000000"/>
                <w:sz w:val="28"/>
                <w:szCs w:val="28"/>
                <w:lang w:eastAsia="es-MX"/>
              </w:rPr>
              <w:t>Quienes participen en alguna forma de Promoción en la función distinta a lo establecido en este Capítulo, autoricen o efectúen algún pago o contraprestación u obtengan algún beneficio, incurrirán en responsabilidad y serán acreedores a las sanciones correspondientes.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CAPÍTULO VI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 otras Promociones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41.</w:t>
            </w:r>
            <w:r w:rsidRPr="00DD1D05">
              <w:rPr>
                <w:rFonts w:ascii="Arial" w:eastAsia="Times New Roman" w:hAnsi="Arial" w:cs="Arial"/>
                <w:color w:val="000000"/>
                <w:sz w:val="28"/>
                <w:szCs w:val="28"/>
                <w:lang w:eastAsia="es-MX"/>
              </w:rPr>
              <w:t> El Nombramiento como Personal Docente con Funciones de Asesoría Técnica Pedagógica será considerado como una Promoción. La selección se llevará a cabo mediante concurso de oposición de conformidad con lo señalado en el Título Segundo, Capítulo IV de esta Ley. El personal seleccionado estará sujeto a un periodo de inducción con duración de dos años ininterrumpidos, a cursos de actualización profesional y a una evaluación para determinar si cumple con las exigencias propias de la función.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Durante el periodo de inducción el personal recibirá Incentivos temporales y continuará con su plaza docente. En caso de que acredite la suficiencia en el nivel de desempeño correspondiente al término del periodo de inducción, la Autoridad Educativa u Organismo Descentralizado otorgará el Nombramiento Definitivo con la categoría de Asesor Técnico Pedagógico prevista en la estructura ocupacional autorizada.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personal que incumpla este periodo de inducción, con la obligación de evaluación o cuando en ésta se identifique la insuficiencia en el nivel de desempeño correspondiente, volverá a su función docente en la Escuela en que hubiere estado asignado.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42.</w:t>
            </w:r>
            <w:r w:rsidRPr="00DD1D05">
              <w:rPr>
                <w:rFonts w:ascii="Arial" w:eastAsia="Times New Roman" w:hAnsi="Arial" w:cs="Arial"/>
                <w:color w:val="000000"/>
                <w:sz w:val="28"/>
                <w:szCs w:val="28"/>
                <w:lang w:eastAsia="es-MX"/>
              </w:rPr>
              <w:t> En la Educación Básica y Media Superior la asignación de horas adicionales para los docentes que no sean de jornada, será considerada una Promoción en función de las necesidades del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Para obtener esta Promoción los docentes deberán: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Reunir el perfil requerido para las horas disponibles,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Obtener en la evaluación del desempeño a que se refiere el artículo 52 de esta Ley un resultado que sea igual o superior al nivel que la Autoridad Educativa o el Organismo Descentralizado proponga y el Instituto autorice para estos efectos.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Estas promociones se podrán llevar a cabo en los casos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En el mismo plantel en que el docente preste total o principalmente sus servicios;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En el plantel en que el docente no preste principalmente sus servicios, siempre y cuando haya compatibilidad de horarios y distancias con el plantel donde principalmente presta sus servicios y, adicionalmente, no tenga horas asignadas en un tercer plantel,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En un plantel en que el docente no presta sus servicios, siempre y cuando se trate de horas fraccionadas, en el número que determine la Autoridad Educativa o el Organismo Descentralizado, y en dicho plantel no exista personal que cumpla con lo establecido en las fracciones I y II del presente artículo.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Las Autoridades Educativas y los Organismos Descentralizados preverán, </w:t>
            </w:r>
            <w:r w:rsidRPr="00DD1D05">
              <w:rPr>
                <w:rFonts w:ascii="Arial" w:eastAsia="Times New Roman" w:hAnsi="Arial" w:cs="Arial"/>
                <w:color w:val="000000"/>
                <w:sz w:val="28"/>
                <w:szCs w:val="28"/>
                <w:lang w:eastAsia="es-MX"/>
              </w:rPr>
              <w:lastRenderedPageBreak/>
              <w:t>conforme a los criterios establecidos en este artículo, las reglas necesarias para seleccionar al Personal Docente que recibirá la Promoción cuando haya más de uno que cumpla con los requisitos establecidos.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43. </w:t>
            </w:r>
            <w:r w:rsidRPr="00DD1D05">
              <w:rPr>
                <w:rFonts w:ascii="Arial" w:eastAsia="Times New Roman" w:hAnsi="Arial" w:cs="Arial"/>
                <w:color w:val="000000"/>
                <w:sz w:val="28"/>
                <w:szCs w:val="28"/>
                <w:lang w:eastAsia="es-MX"/>
              </w:rPr>
              <w:t>En la Educación Básica y Media Superior las Autoridades Educativas y los Organismos Descentralizados podrán establecer otros programas de Promoción que premien el mérito y que se sustenten en la evaluación del desempeño.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las promociones a que se refiere este Capítulo sólo podrá participar el personal en servicio y que previamente haya realizado la evaluación del desempeño. No obstante, en el caso de escuelas que estén en la etapa de apertura de nuevos grados como parte de su proceso de crecimiento natural, también podrán ser beneficiados de la Promoción señalada en el artículo 42, los docentes que aún no hayan sido objeto de la evaluación del desempeño, siempre y cuando hayan obtenido en el concurso de Ingreso un puntaje superior al propuesto, para estos efectos, por la Autoridad Educativa o el Organismo Descentralizado y autorizado por el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44. </w:t>
            </w:r>
            <w:r w:rsidRPr="00DD1D05">
              <w:rPr>
                <w:rFonts w:ascii="Arial" w:eastAsia="Times New Roman" w:hAnsi="Arial" w:cs="Arial"/>
                <w:color w:val="000000"/>
                <w:sz w:val="28"/>
                <w:szCs w:val="28"/>
                <w:lang w:eastAsia="es-MX"/>
              </w:rPr>
              <w:t>Quienes participen en alguna forma de Promoción en el Servicio distinta a lo establecido en este Capítulo, autoricen o efectúen algún pago o contraprestación u obtengan algún beneficio, incurrirán en responsabilidad y serán acreedores a las sanciones correspondientes.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VII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Del Reconocimiento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45. </w:t>
            </w:r>
            <w:r w:rsidRPr="00DD1D05">
              <w:rPr>
                <w:rFonts w:ascii="Arial" w:eastAsia="Times New Roman" w:hAnsi="Arial" w:cs="Arial"/>
                <w:color w:val="000000"/>
                <w:sz w:val="28"/>
                <w:szCs w:val="28"/>
                <w:lang w:eastAsia="es-MX"/>
              </w:rPr>
              <w:t>El Personal Docente y el Personal con Funciones de Dirección y de Supervisión que destaque en su desempeño y, en consecuencia, en el cumplimiento de su responsabilidad, será objeto del Reconocimiento que al efecto otorgue la Autoridad Educativa u Organismo Descentralizado.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w:t>
            </w:r>
            <w:r w:rsidRPr="00DD1D05">
              <w:rPr>
                <w:rFonts w:ascii="Arial" w:eastAsia="Times New Roman" w:hAnsi="Arial" w:cs="Arial"/>
                <w:color w:val="2F2F2F"/>
                <w:sz w:val="28"/>
                <w:szCs w:val="28"/>
                <w:lang w:eastAsia="es-MX"/>
              </w:rPr>
              <w:t> programas de Reconocimiento para docentes en servicio deben: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Reconocer y apoyar al docente en lo individual, al equipo de docentes en cada Escuela y a la profesión en su conjunto;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Considerar Incentivos temporales o por única vez, según corresponda,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Ofrecer mecanismos de acceso al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Las Autoridades Educativas y los Organismos Descentralizados realizarán las acciones necesarias para que en el diseño y operación de los programas de Reconocimiento se cumpla con lo dispuesto en este artículo.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46.</w:t>
            </w:r>
            <w:r w:rsidRPr="00DD1D05">
              <w:rPr>
                <w:rFonts w:ascii="Arial" w:eastAsia="Times New Roman" w:hAnsi="Arial" w:cs="Arial"/>
                <w:color w:val="000000"/>
                <w:sz w:val="28"/>
                <w:szCs w:val="28"/>
                <w:lang w:eastAsia="es-MX"/>
              </w:rPr>
              <w:t xml:space="preserve"> En el Servicio se deberán prever los mecanismos para facilitar distintos tipos de experiencias profesionales que propicien el Reconocimiento de las funciones docente y de dirección, mediante movimientos laterales que permitan a los docentes y directivos, previo su consentimiento, desarrollarse en distintas funciones según sus intereses, capacidades o en atención de las </w:t>
            </w:r>
            <w:r w:rsidRPr="00DD1D05">
              <w:rPr>
                <w:rFonts w:ascii="Arial" w:eastAsia="Times New Roman" w:hAnsi="Arial" w:cs="Arial"/>
                <w:color w:val="000000"/>
                <w:sz w:val="28"/>
                <w:szCs w:val="28"/>
                <w:lang w:eastAsia="es-MX"/>
              </w:rPr>
              <w:lastRenderedPageBreak/>
              <w:t>necesidades del sistema, conforme lo determinen las Autoridades Educativas y los Organismos Descentralizados.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47. </w:t>
            </w:r>
            <w:r w:rsidRPr="00DD1D05">
              <w:rPr>
                <w:rFonts w:ascii="Arial" w:eastAsia="Times New Roman" w:hAnsi="Arial" w:cs="Arial"/>
                <w:color w:val="000000"/>
                <w:sz w:val="28"/>
                <w:szCs w:val="28"/>
                <w:lang w:eastAsia="es-MX"/>
              </w:rPr>
              <w:t>En la Educación Básica los movimientos laterales objeto de este artículo deben basarse en procesos de evaluación que se realizarán conforme a los lineamientos que el Instituto expida. La elección del personal se sujetará a lo siguiente: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Cuando se trate de tutorías con responsabilidad de secciones de una Escuela, coordinación de materias, de proyectos u otras análogas que se lleven a cabo al interior del centro escolar, será el director de la Escuela quien, con base en la evaluación que haga del Personal Docente a su cargo, hará la elección de los docentes frente a grupo que desempeñarán este tipo de funciones adicionales, conforme a los lineamientos que para estos efectos emita la Autoridad Educativa Local.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docentes que realicen dichas funciones adicionales recibirán Incentivos que reconozcan su mérito y favorezcan su avance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Cuando se trate de tutorías, coordinación de materias, de proyectos u otras análogas que rebasen el ámbito de la Escuela pero queden dentro de la zona escolar, los directores de las escuelas propondrán, con base en la evaluación que hagan del Personal Docente a su cargo, a los docentes frente a grupo para desempeñar este tipo de funciones adicionales. Quien en la zona escolar tenga las funciones de supervisión hará la elección de conformidad con los lineamientos que para estos efectos emita la Autoridad Educativa Local.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docentes que realicen dichas funciones adicionales recibirán Incentivos que reconozcan su mérito y favorezcan su avance profesional,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Cuando se trate de asesoría técnica en apoyo a actividades de dirección a otras escuelas, la elección del director que desempeñará este tipo de funciones adicionales estará a cargo de quien tenga funciones de supervisión en la zona escolar, de conformidad con los lineamientos que para estos efectos emita la Autoridad Educativa Local.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directores que realicen dichas funciones adicionales recibirán Incentivos que reconozcan su mérito y favorezcan su avance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48. </w:t>
            </w:r>
            <w:r w:rsidRPr="00DD1D05">
              <w:rPr>
                <w:rFonts w:ascii="Arial" w:eastAsia="Times New Roman" w:hAnsi="Arial" w:cs="Arial"/>
                <w:color w:val="000000"/>
                <w:sz w:val="28"/>
                <w:szCs w:val="28"/>
                <w:lang w:eastAsia="es-MX"/>
              </w:rPr>
              <w:t>En el caso de movimientos laterales temporales a funciones de Asesoría Técnica Pedagógica en la Educación Básica, la selección de los docentes se llevará a cabo mediante procesos de evaluación, objetivos y transparentes que la Autoridad Educativa Local realice al amparo de los lineamientos que el Instituto expida. El personal seleccionado mantendrá su plaza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Los docentes que realicen dichas funciones de Asesoría Técnica Pedagógica recibirán Incentivos que reconozcan su mérito y favorezcan su avance profesional. Al término de dicha función de carácter temporal, los docentes </w:t>
            </w:r>
            <w:r w:rsidRPr="00DD1D05">
              <w:rPr>
                <w:rFonts w:ascii="Arial" w:eastAsia="Times New Roman" w:hAnsi="Arial" w:cs="Arial"/>
                <w:color w:val="000000"/>
                <w:sz w:val="28"/>
                <w:szCs w:val="28"/>
                <w:lang w:eastAsia="es-MX"/>
              </w:rPr>
              <w:lastRenderedPageBreak/>
              <w:t>volverán a la Escuela en que hubieren estado asignados.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49.</w:t>
            </w:r>
            <w:r w:rsidRPr="00DD1D05">
              <w:rPr>
                <w:rFonts w:ascii="Arial" w:eastAsia="Times New Roman" w:hAnsi="Arial" w:cs="Arial"/>
                <w:color w:val="2F2F2F"/>
                <w:sz w:val="28"/>
                <w:szCs w:val="28"/>
                <w:lang w:eastAsia="es-MX"/>
              </w:rPr>
              <w:t> En la Educación Básica los movimientos laterales serán temporales, con una duración de hasta tres ciclos escolares, sin que los docentes pierdan el vínculo con la docencia.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Los movimientos laterales a funciones </w:t>
            </w:r>
            <w:r w:rsidRPr="00DD1D05">
              <w:rPr>
                <w:rFonts w:ascii="Arial" w:eastAsia="Times New Roman" w:hAnsi="Arial" w:cs="Arial"/>
                <w:color w:val="000000"/>
                <w:sz w:val="28"/>
                <w:szCs w:val="28"/>
                <w:lang w:eastAsia="es-MX"/>
              </w:rPr>
              <w:t>de Asesoría Técnica Pedagógica</w:t>
            </w:r>
            <w:r w:rsidRPr="00DD1D05">
              <w:rPr>
                <w:rFonts w:ascii="Arial" w:eastAsia="Times New Roman" w:hAnsi="Arial" w:cs="Arial"/>
                <w:color w:val="2F2F2F"/>
                <w:sz w:val="28"/>
                <w:szCs w:val="28"/>
                <w:lang w:eastAsia="es-MX"/>
              </w:rPr>
              <w:t> temporales sólo podrán renovarse por un ciclo escolar más.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50. </w:t>
            </w:r>
            <w:r w:rsidRPr="00DD1D05">
              <w:rPr>
                <w:rFonts w:ascii="Arial" w:eastAsia="Times New Roman" w:hAnsi="Arial" w:cs="Arial"/>
                <w:color w:val="000000"/>
                <w:sz w:val="28"/>
                <w:szCs w:val="28"/>
                <w:lang w:eastAsia="es-MX"/>
              </w:rPr>
              <w:t>Los movimientos laterales sólo podrán realizarse previamente al inicio del ciclo escolar o ciclo lectivo por lo que deberán tomarse las previsiones necesarias para no afectar la prestación del servicio educativo.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51. </w:t>
            </w:r>
            <w:r w:rsidRPr="00DD1D05">
              <w:rPr>
                <w:rFonts w:ascii="Arial" w:eastAsia="Times New Roman" w:hAnsi="Arial" w:cs="Arial"/>
                <w:color w:val="000000"/>
                <w:sz w:val="28"/>
                <w:szCs w:val="28"/>
                <w:lang w:eastAsia="es-MX"/>
              </w:rPr>
              <w:t>Las Autoridades Educativas y los Organismos Descentralizados podrán otorgar otros reconocimientos en función de la evaluación del desempeño docente y de quienes realizan funciones de dirección o supervisión. Estos reconocimientos podrán ser individuales o para el conjunto de docentes y el director en una Escuela.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reconocimientos económicos de conjunto deberán considerar los resultados del aprendizaje de los alumnos, teniendo en cuenta las condiciones sociales y económicas de las escuelas.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VIII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la Permanencia en 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52. </w:t>
            </w:r>
            <w:r w:rsidRPr="00DD1D05">
              <w:rPr>
                <w:rFonts w:ascii="Arial" w:eastAsia="Times New Roman" w:hAnsi="Arial" w:cs="Arial"/>
                <w:color w:val="000000"/>
                <w:sz w:val="28"/>
                <w:szCs w:val="28"/>
                <w:lang w:eastAsia="es-MX"/>
              </w:rPr>
              <w:t>Las Autoridades Educativas y los Organismos Descentralizados deberán evaluar el desempeño docente y de quienes ejerzan funciones de dirección o de supervisión en la Educación Básica y Media Superior que imparta el Estado.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 evaluación</w:t>
            </w:r>
            <w:r w:rsidRPr="00DD1D05">
              <w:rPr>
                <w:rFonts w:ascii="Arial" w:eastAsia="Times New Roman" w:hAnsi="Arial" w:cs="Arial"/>
                <w:color w:val="000000"/>
                <w:sz w:val="28"/>
                <w:szCs w:val="28"/>
                <w:lang w:eastAsia="es-MX"/>
              </w:rPr>
              <w:t> a que se refiere el párrafo anterior será obligatoria. El Instituto determinará su periodicidad, considerando</w:t>
            </w:r>
            <w:r>
              <w:rPr>
                <w:rFonts w:ascii="Arial" w:eastAsia="Times New Roman" w:hAnsi="Arial" w:cs="Arial"/>
                <w:color w:val="000000"/>
                <w:sz w:val="28"/>
                <w:szCs w:val="28"/>
                <w:lang w:eastAsia="es-MX"/>
              </w:rPr>
              <w:t xml:space="preserve"> </w:t>
            </w:r>
            <w:r w:rsidRPr="00DD1D05">
              <w:rPr>
                <w:rFonts w:ascii="Arial" w:eastAsia="Times New Roman" w:hAnsi="Arial" w:cs="Arial"/>
                <w:color w:val="2F2F2F"/>
                <w:sz w:val="28"/>
                <w:szCs w:val="28"/>
                <w:lang w:eastAsia="es-MX"/>
              </w:rPr>
              <w:t>por lo menos una evaluación cada cuatro años</w:t>
            </w:r>
            <w:r w:rsidRPr="00DD1D05">
              <w:rPr>
                <w:rFonts w:ascii="Arial" w:eastAsia="Times New Roman" w:hAnsi="Arial" w:cs="Arial"/>
                <w:color w:val="000000"/>
                <w:sz w:val="28"/>
                <w:szCs w:val="28"/>
                <w:lang w:eastAsia="es-MX"/>
              </w:rPr>
              <w:t> y vigilará su cumplimiento.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w:t>
            </w:r>
            <w:r w:rsidRPr="00DD1D05">
              <w:rPr>
                <w:rFonts w:ascii="Arial" w:eastAsia="Times New Roman" w:hAnsi="Arial" w:cs="Arial"/>
                <w:color w:val="2F2F2F"/>
                <w:sz w:val="28"/>
                <w:szCs w:val="28"/>
                <w:lang w:eastAsia="es-MX"/>
              </w:rPr>
              <w:t> la evaluación</w:t>
            </w:r>
            <w:r w:rsidRPr="00DD1D05">
              <w:rPr>
                <w:rFonts w:ascii="Arial" w:eastAsia="Times New Roman" w:hAnsi="Arial" w:cs="Arial"/>
                <w:color w:val="000000"/>
                <w:sz w:val="28"/>
                <w:szCs w:val="28"/>
                <w:lang w:eastAsia="es-MX"/>
              </w:rPr>
              <w:t> del desempeño se utilizarán los </w:t>
            </w:r>
            <w:r w:rsidRPr="00DD1D05">
              <w:rPr>
                <w:rFonts w:ascii="Arial" w:eastAsia="Times New Roman" w:hAnsi="Arial" w:cs="Arial"/>
                <w:color w:val="2F2F2F"/>
                <w:sz w:val="28"/>
                <w:szCs w:val="28"/>
                <w:lang w:eastAsia="es-MX"/>
              </w:rPr>
              <w:t>perfiles, parámetros e indicadores </w:t>
            </w:r>
            <w:r w:rsidRPr="00DD1D05">
              <w:rPr>
                <w:rFonts w:ascii="Arial" w:eastAsia="Times New Roman" w:hAnsi="Arial" w:cs="Arial"/>
                <w:color w:val="000000"/>
                <w:sz w:val="28"/>
                <w:szCs w:val="28"/>
                <w:lang w:eastAsia="es-MX"/>
              </w:rPr>
              <w:t>y los instrumentos de evaluación que para fines de Permanencia sean definidos y autorizados conforme a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Evaluadores que participen en </w:t>
            </w:r>
            <w:r w:rsidRPr="00DD1D05">
              <w:rPr>
                <w:rFonts w:ascii="Arial" w:eastAsia="Times New Roman" w:hAnsi="Arial" w:cs="Arial"/>
                <w:color w:val="2F2F2F"/>
                <w:sz w:val="28"/>
                <w:szCs w:val="28"/>
                <w:lang w:eastAsia="es-MX"/>
              </w:rPr>
              <w:t>la evaluación</w:t>
            </w:r>
            <w:r w:rsidRPr="00DD1D05">
              <w:rPr>
                <w:rFonts w:ascii="Arial" w:eastAsia="Times New Roman" w:hAnsi="Arial" w:cs="Arial"/>
                <w:color w:val="000000"/>
                <w:sz w:val="28"/>
                <w:szCs w:val="28"/>
                <w:lang w:eastAsia="es-MX"/>
              </w:rPr>
              <w:t> del desempeño deberán estar evaluados y certificados por el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53. </w:t>
            </w:r>
            <w:r w:rsidRPr="00DD1D05">
              <w:rPr>
                <w:rFonts w:ascii="Arial" w:eastAsia="Times New Roman" w:hAnsi="Arial" w:cs="Arial"/>
                <w:color w:val="000000"/>
                <w:sz w:val="28"/>
                <w:szCs w:val="28"/>
                <w:lang w:eastAsia="es-MX"/>
              </w:rPr>
              <w:t>Cuando en la evaluación a que se refiere el artículo anterior se identifique la insuficiencia en el nivel de desempeño de la función respectiva, el personal de que se trate se incorporará a los programas de regularización que la Autoridad Educativa o el Organismo Descentralizado determine, según sea el caso. Dichos programas incluirán el esquema de tutoría correspondiente.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El personal sujeto a los programas a que se refiere el párrafo anterior, tendrá la oportunidad de sujetarse a una segunda oportunidad de evaluación en un plazo no mayor de doce meses después de la evaluación a que se refiere el artículo 52, la cual deberá efectuarse antes del inicio del siguiente ciclo escolar </w:t>
            </w:r>
            <w:r w:rsidRPr="00DD1D05">
              <w:rPr>
                <w:rFonts w:ascii="Arial" w:eastAsia="Times New Roman" w:hAnsi="Arial" w:cs="Arial"/>
                <w:color w:val="000000"/>
                <w:sz w:val="28"/>
                <w:szCs w:val="28"/>
                <w:lang w:eastAsia="es-MX"/>
              </w:rPr>
              <w:lastRenderedPageBreak/>
              <w:t>o lectivo.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De ser insuficientes los resultados en la segunda evaluación, el evaluado se reincorporará a los programas de regularización para sujetarse a una tercera evaluación que se llevará a cabo en un plazo no mayor de doce meses.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caso de que el personal no alcance un resultado suficiente en la tercera evaluación que se le practique, se darán por terminados los efectos del Nombramiento correspondiente sin responsabilidad para la Autoridad Educativa o el Organismo Descentralizado, según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54. </w:t>
            </w:r>
            <w:r w:rsidRPr="00DD1D05">
              <w:rPr>
                <w:rFonts w:ascii="Arial" w:eastAsia="Times New Roman" w:hAnsi="Arial" w:cs="Arial"/>
                <w:color w:val="000000"/>
                <w:sz w:val="28"/>
                <w:szCs w:val="28"/>
                <w:lang w:eastAsia="es-MX"/>
              </w:rPr>
              <w:t>Para la Educación Básica, los programas de regularización serán definidos de conformidad con los lineamientos generales que la Secretaría expida. En el caso de la Educación Media Superior los programas de regularización serán determinados por las Autoridades Educativas y Organismos Descentralizados, según corresponda.</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TÍTULO TERCERO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los Perfiles, Parámetros e Indicadores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los Perfiles, Parámetros e Indicadores en la Educación Básica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55. </w:t>
            </w:r>
            <w:r w:rsidRPr="00DD1D05">
              <w:rPr>
                <w:rFonts w:ascii="Arial" w:eastAsia="Times New Roman" w:hAnsi="Arial" w:cs="Arial"/>
                <w:color w:val="2F2F2F"/>
                <w:sz w:val="28"/>
                <w:szCs w:val="28"/>
                <w:lang w:eastAsia="es-MX"/>
              </w:rPr>
              <w:t>En el ámbito de la Educación Básica que imparta el Estado y</w:t>
            </w:r>
            <w:r w:rsidRPr="00DD1D05">
              <w:rPr>
                <w:rFonts w:ascii="Arial" w:eastAsia="Times New Roman" w:hAnsi="Arial" w:cs="Arial"/>
                <w:color w:val="000000"/>
                <w:sz w:val="28"/>
                <w:szCs w:val="28"/>
                <w:lang w:eastAsia="es-MX"/>
              </w:rPr>
              <w:t> a solicitud del Instituto, la Secretaría deberá proponer: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Los parámetros e indicadores para el Ingreso, Promoción, Reconocimiento y Permanencia en los términos que fije esta Ley, a partir de los perfiles que determine la Secretaría</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Los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de carácter complementario que para el Ingreso, Promoción, Permanencia y, en su caso, Reconocimiento sometan a su consideración las Autoridades Educativas Locales;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Las etapas, los aspectos y métodos que comprenderán los procesos de evaluación obligatorios a que se refiere esta Ley, para la selección de los mejores aspirantes;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IV. </w:t>
            </w:r>
            <w:r w:rsidRPr="00DD1D05">
              <w:rPr>
                <w:rFonts w:ascii="Arial" w:eastAsia="Times New Roman" w:hAnsi="Arial" w:cs="Arial"/>
                <w:color w:val="000000"/>
                <w:sz w:val="28"/>
                <w:szCs w:val="28"/>
                <w:lang w:eastAsia="es-MX"/>
              </w:rPr>
              <w:t>Los niveles de desempeño mínimos para el ejercicio de la docencia y para los cargos con funciones de dirección o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 </w:t>
            </w:r>
            <w:r w:rsidRPr="00DD1D05">
              <w:rPr>
                <w:rFonts w:ascii="Arial" w:eastAsia="Times New Roman" w:hAnsi="Arial" w:cs="Arial"/>
                <w:color w:val="000000"/>
                <w:sz w:val="28"/>
                <w:szCs w:val="28"/>
                <w:lang w:eastAsia="es-MX"/>
              </w:rPr>
              <w:t>Los procesos y los instrumentos idóneos para los procesos de evaluación conforme a los perfiles, parámetros e indicadores autorizados,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VI. </w:t>
            </w:r>
            <w:r w:rsidRPr="00DD1D05">
              <w:rPr>
                <w:rFonts w:ascii="Arial" w:eastAsia="Times New Roman" w:hAnsi="Arial" w:cs="Arial"/>
                <w:color w:val="000000"/>
                <w:sz w:val="28"/>
                <w:szCs w:val="28"/>
                <w:lang w:eastAsia="es-MX"/>
              </w:rPr>
              <w:t>El perfil y los criterios de selección y capacitación de quienes participarán como Evaluadores del Personal Docente y del Personal con Funciones de Dirección y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Las Autoridades Educativas atenderán los requerimientos complementarios de información del Instituto en las materias a que se refiere este artículo</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Para los efectos de este artículo, la Secretaría podrá integrar grupos de </w:t>
            </w:r>
            <w:r w:rsidRPr="00DD1D05">
              <w:rPr>
                <w:rFonts w:ascii="Arial" w:eastAsia="Times New Roman" w:hAnsi="Arial" w:cs="Arial"/>
                <w:color w:val="000000"/>
                <w:sz w:val="28"/>
                <w:szCs w:val="28"/>
                <w:lang w:eastAsia="es-MX"/>
              </w:rPr>
              <w:lastRenderedPageBreak/>
              <w:t>trabajo, de carácter temporal, que actúen como instancias consultivas auxiliares de la misma.</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CAPÍTULO 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 los Perfiles, Parámetros e Indicadores en la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56. </w:t>
            </w:r>
            <w:r w:rsidRPr="00DD1D05">
              <w:rPr>
                <w:rFonts w:ascii="Arial" w:eastAsia="Times New Roman" w:hAnsi="Arial" w:cs="Arial"/>
                <w:color w:val="000000"/>
                <w:sz w:val="28"/>
                <w:szCs w:val="28"/>
                <w:lang w:eastAsia="es-MX"/>
              </w:rPr>
              <w:t>En el ámbito de la</w:t>
            </w:r>
            <w:r w:rsidRPr="00DD1D05">
              <w:rPr>
                <w:rFonts w:ascii="Arial" w:eastAsia="Times New Roman" w:hAnsi="Arial" w:cs="Arial"/>
                <w:color w:val="2F2F2F"/>
                <w:sz w:val="28"/>
                <w:szCs w:val="28"/>
                <w:lang w:eastAsia="es-MX"/>
              </w:rPr>
              <w:t> Educación Media Superior y a solicitud del Instituto,</w:t>
            </w:r>
            <w:r w:rsidRPr="00DD1D05">
              <w:rPr>
                <w:rFonts w:ascii="Arial" w:eastAsia="Times New Roman" w:hAnsi="Arial" w:cs="Arial"/>
                <w:color w:val="000000"/>
                <w:sz w:val="28"/>
                <w:szCs w:val="28"/>
                <w:lang w:eastAsia="es-MX"/>
              </w:rPr>
              <w:t> las Autoridades Educativas y los Organismos Descentralizados deberán proponer: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Los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para el Ingreso, Promoción, Reconocimiento y Permanencia, incluyendo, en su caso, los de carácter complementario, a partir de los perfiles aprobados por las Autoridades Educativas y los Organismos Descentralizados. La propuesta respectiva se formulará conforme a los lineamientos que para dichos propósitos emita la Secretaría;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Las etapas, los aspectos y métodos que comprenderán </w:t>
            </w:r>
            <w:r w:rsidRPr="00DD1D05">
              <w:rPr>
                <w:rFonts w:ascii="Arial" w:eastAsia="Times New Roman" w:hAnsi="Arial" w:cs="Arial"/>
                <w:color w:val="2F2F2F"/>
                <w:sz w:val="28"/>
                <w:szCs w:val="28"/>
                <w:lang w:eastAsia="es-MX"/>
              </w:rPr>
              <w:t>los procesos de evaluación</w:t>
            </w:r>
            <w:r w:rsidRPr="00DD1D05">
              <w:rPr>
                <w:rFonts w:ascii="Arial" w:eastAsia="Times New Roman" w:hAnsi="Arial" w:cs="Arial"/>
                <w:color w:val="000000"/>
                <w:sz w:val="28"/>
                <w:szCs w:val="28"/>
                <w:lang w:eastAsia="es-MX"/>
              </w:rPr>
              <w:t> obligatorios a que se refiere esta Ley, para la selección de los mejores aspirantes;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Los niveles de desempeño mínimos para el ejercicio de la docencia y para los cargos con funciones de dirección o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IV. </w:t>
            </w:r>
            <w:r w:rsidRPr="00DD1D05">
              <w:rPr>
                <w:rFonts w:ascii="Arial" w:eastAsia="Times New Roman" w:hAnsi="Arial" w:cs="Arial"/>
                <w:color w:val="000000"/>
                <w:sz w:val="28"/>
                <w:szCs w:val="28"/>
                <w:lang w:eastAsia="es-MX"/>
              </w:rPr>
              <w:t>Los procesos y los instrumentos idóneos para la evaluación conforme a los perfiles, parámetros e indicadores autorizados,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 </w:t>
            </w:r>
            <w:r w:rsidRPr="00DD1D05">
              <w:rPr>
                <w:rFonts w:ascii="Arial" w:eastAsia="Times New Roman" w:hAnsi="Arial" w:cs="Arial"/>
                <w:color w:val="000000"/>
                <w:sz w:val="28"/>
                <w:szCs w:val="28"/>
                <w:lang w:eastAsia="es-MX"/>
              </w:rPr>
              <w:t>El perfil y los criterios de selección y capacitación de quienes participarán como Evaluadores del Personal Docente y del Personal con Funciones de Dirección y de Supervisión.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 anterior, sin perjuicio de que las Autoridades Educativas y los Organismos Descentralizados atiendan requerimientos complementarios de información que el Instituto le formule en las materias a que se refiere este artículo.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Para los efectos de este artículo, la Secretaría podrá integrar grupos de trabajo, de carácter temporal, que actúen como instancias consultivas auxiliares de la misma.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 Secretaría impulsará los mecanismos de coordinación para la programación y ejecución de las actividades a que se refiere este artículo.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Del Procedimiento para la Definición y Autorización de los P</w:t>
            </w:r>
            <w:r w:rsidRPr="00DD1D05">
              <w:rPr>
                <w:rFonts w:ascii="Arial" w:eastAsia="Times New Roman" w:hAnsi="Arial" w:cs="Arial"/>
                <w:b/>
                <w:bCs/>
                <w:color w:val="2F2F2F"/>
                <w:sz w:val="28"/>
                <w:szCs w:val="28"/>
                <w:lang w:eastAsia="es-MX"/>
              </w:rPr>
              <w:t>erfiles, Parámetros e Indicadores</w:t>
            </w:r>
            <w:r w:rsidRPr="00DD1D05">
              <w:rPr>
                <w:rFonts w:ascii="Arial" w:eastAsia="Times New Roman" w:hAnsi="Arial" w:cs="Arial"/>
                <w:b/>
                <w:bCs/>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57. </w:t>
            </w:r>
            <w:r w:rsidRPr="00DD1D05">
              <w:rPr>
                <w:rFonts w:ascii="Arial" w:eastAsia="Times New Roman" w:hAnsi="Arial" w:cs="Arial"/>
                <w:color w:val="000000"/>
                <w:sz w:val="28"/>
                <w:szCs w:val="28"/>
                <w:lang w:eastAsia="es-MX"/>
              </w:rPr>
              <w:t>En la definición de los </w:t>
            </w:r>
            <w:r w:rsidRPr="00DD1D05">
              <w:rPr>
                <w:rFonts w:ascii="Arial" w:eastAsia="Times New Roman" w:hAnsi="Arial" w:cs="Arial"/>
                <w:color w:val="2F2F2F"/>
                <w:sz w:val="28"/>
                <w:szCs w:val="28"/>
                <w:lang w:eastAsia="es-MX"/>
              </w:rPr>
              <w:t>perfiles, parámetros e indicadores</w:t>
            </w:r>
            <w:r w:rsidRPr="00DD1D05">
              <w:rPr>
                <w:rFonts w:ascii="Arial" w:eastAsia="Times New Roman" w:hAnsi="Arial" w:cs="Arial"/>
                <w:color w:val="000000"/>
                <w:sz w:val="28"/>
                <w:szCs w:val="28"/>
                <w:lang w:eastAsia="es-MX"/>
              </w:rPr>
              <w:t> para el Ingreso, Promoción, Permanencia y, en su caso, Reconocimiento se deberán observar los procedimientos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En el caso de la Educación Básica: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El Instituto solicitará a la Secretaría una propuesta de </w:t>
            </w:r>
            <w:r w:rsidRPr="00DD1D05">
              <w:rPr>
                <w:rFonts w:ascii="Arial" w:eastAsia="Times New Roman" w:hAnsi="Arial" w:cs="Arial"/>
                <w:color w:val="2F2F2F"/>
                <w:sz w:val="28"/>
                <w:szCs w:val="28"/>
                <w:lang w:eastAsia="es-MX"/>
              </w:rPr>
              <w:t xml:space="preserve">parámetros e </w:t>
            </w:r>
            <w:r w:rsidRPr="00DD1D05">
              <w:rPr>
                <w:rFonts w:ascii="Arial" w:eastAsia="Times New Roman" w:hAnsi="Arial" w:cs="Arial"/>
                <w:color w:val="2F2F2F"/>
                <w:sz w:val="28"/>
                <w:szCs w:val="28"/>
                <w:lang w:eastAsia="es-MX"/>
              </w:rPr>
              <w:lastRenderedPageBreak/>
              <w:t>indicadores, acompañada de los perfiles aprobados por ésta</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La Secretaría elaborará y enviará al Instituto la propuesta de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acompañada de los perfiles aprobados por ésta, en la que incorporará lo descrito en el artículo 55, fracciones II a VI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El Instituto llevará a cabo pruebas de validación que aseguren la idoneidad de los parámetros e indicadores propuestos, de conformidad con los perfiles aprobados por la Secretaría;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El Instituto autorizará los parámetros e indicadores correspondientes, de no existir observaciones derivadas de las pruebas de validación;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e) </w:t>
            </w:r>
            <w:r w:rsidRPr="00DD1D05">
              <w:rPr>
                <w:rFonts w:ascii="Arial" w:eastAsia="Times New Roman" w:hAnsi="Arial" w:cs="Arial"/>
                <w:color w:val="000000"/>
                <w:sz w:val="28"/>
                <w:szCs w:val="28"/>
                <w:lang w:eastAsia="es-MX"/>
              </w:rPr>
              <w:t>En caso de que el Instituto formule observaciones, éstas serán remitidas a la Secretaría, la que atenderá las observaciones formuladas por el Instituto o expresará las justificaciones correspondientes y remitirá al Instituto la propuesta de parámetros e indicadores que en su opinión deban autorizarse. El Instituto autorizará los parámetros e indicadores, incorporando en su caso, las adecuaciones correspondientes,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f) </w:t>
            </w:r>
            <w:r w:rsidRPr="00DD1D05">
              <w:rPr>
                <w:rFonts w:ascii="Arial" w:eastAsia="Times New Roman" w:hAnsi="Arial" w:cs="Arial"/>
                <w:color w:val="000000"/>
                <w:sz w:val="28"/>
                <w:szCs w:val="28"/>
                <w:lang w:eastAsia="es-MX"/>
              </w:rPr>
              <w:t>Conforme a los parámetros e indicadores autorizados, incluidos los de carácter complementario, el Instituto también autorizará cada uno de los elementos a que se refieren las fracciones III a VI del artículo 55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En el caso de la Educación Media Superior: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 </w:t>
            </w:r>
            <w:r w:rsidRPr="00DD1D05">
              <w:rPr>
                <w:rFonts w:ascii="Arial" w:eastAsia="Times New Roman" w:hAnsi="Arial" w:cs="Arial"/>
                <w:color w:val="000000"/>
                <w:sz w:val="28"/>
                <w:szCs w:val="28"/>
                <w:lang w:eastAsia="es-MX"/>
              </w:rPr>
              <w:t>El Instituto solicitará a las Autoridades Educativas y a los Organismos Descentralizados una propuesta de </w:t>
            </w:r>
            <w:r w:rsidRPr="00DD1D05">
              <w:rPr>
                <w:rFonts w:ascii="Arial" w:eastAsia="Times New Roman" w:hAnsi="Arial" w:cs="Arial"/>
                <w:color w:val="2F2F2F"/>
                <w:sz w:val="28"/>
                <w:szCs w:val="28"/>
                <w:lang w:eastAsia="es-MX"/>
              </w:rPr>
              <w:t>parámetros e indicadores, acompañada de los perfiles autorizados por éstos</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b) </w:t>
            </w:r>
            <w:r w:rsidRPr="00DD1D05">
              <w:rPr>
                <w:rFonts w:ascii="Arial" w:eastAsia="Times New Roman" w:hAnsi="Arial" w:cs="Arial"/>
                <w:color w:val="000000"/>
                <w:sz w:val="28"/>
                <w:szCs w:val="28"/>
                <w:lang w:eastAsia="es-MX"/>
              </w:rPr>
              <w:t>Las Autoridades Educativas y los Organismos Descentralizados elaborarán y enviarán al Instituto la propuesta de</w:t>
            </w:r>
            <w:r>
              <w:rPr>
                <w:rFonts w:ascii="Arial" w:eastAsia="Times New Roman" w:hAnsi="Arial" w:cs="Arial"/>
                <w:color w:val="000000"/>
                <w:sz w:val="28"/>
                <w:szCs w:val="28"/>
                <w:lang w:eastAsia="es-MX"/>
              </w:rPr>
              <w:t xml:space="preserve">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acompañada de los perfiles autorizados por éstos, en la que incorporarán lo descrito en el artículo 56, fracciones II a V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 </w:t>
            </w:r>
            <w:r w:rsidRPr="00DD1D05">
              <w:rPr>
                <w:rFonts w:ascii="Arial" w:eastAsia="Times New Roman" w:hAnsi="Arial" w:cs="Arial"/>
                <w:color w:val="000000"/>
                <w:sz w:val="28"/>
                <w:szCs w:val="28"/>
                <w:lang w:eastAsia="es-MX"/>
              </w:rPr>
              <w:t>El Instituto llevará a cabo pruebas de validación que aseguren la idoneidad de los </w:t>
            </w:r>
            <w:r w:rsidRPr="00DD1D05">
              <w:rPr>
                <w:rFonts w:ascii="Arial" w:eastAsia="Times New Roman" w:hAnsi="Arial" w:cs="Arial"/>
                <w:color w:val="2F2F2F"/>
                <w:sz w:val="28"/>
                <w:szCs w:val="28"/>
                <w:lang w:eastAsia="es-MX"/>
              </w:rPr>
              <w:t>parámetros e indicadores</w:t>
            </w:r>
            <w:r>
              <w:rPr>
                <w:rFonts w:ascii="Arial" w:eastAsia="Times New Roman" w:hAnsi="Arial" w:cs="Arial"/>
                <w:color w:val="2F2F2F"/>
                <w:sz w:val="28"/>
                <w:szCs w:val="28"/>
                <w:lang w:eastAsia="es-MX"/>
              </w:rPr>
              <w:t xml:space="preserve"> </w:t>
            </w:r>
            <w:r w:rsidRPr="00DD1D05">
              <w:rPr>
                <w:rFonts w:ascii="Arial" w:eastAsia="Times New Roman" w:hAnsi="Arial" w:cs="Arial"/>
                <w:color w:val="000000"/>
                <w:sz w:val="28"/>
                <w:szCs w:val="28"/>
                <w:lang w:eastAsia="es-MX"/>
              </w:rPr>
              <w:t>propuestos;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 </w:t>
            </w:r>
            <w:r w:rsidRPr="00DD1D05">
              <w:rPr>
                <w:rFonts w:ascii="Arial" w:eastAsia="Times New Roman" w:hAnsi="Arial" w:cs="Arial"/>
                <w:color w:val="000000"/>
                <w:sz w:val="28"/>
                <w:szCs w:val="28"/>
                <w:lang w:eastAsia="es-MX"/>
              </w:rPr>
              <w:t>El Instituto autorizará los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correspondientes, de no existir observaciones derivadas de las pruebas de validación;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e) </w:t>
            </w:r>
            <w:r w:rsidRPr="00DD1D05">
              <w:rPr>
                <w:rFonts w:ascii="Arial" w:eastAsia="Times New Roman" w:hAnsi="Arial" w:cs="Arial"/>
                <w:color w:val="000000"/>
                <w:sz w:val="28"/>
                <w:szCs w:val="28"/>
                <w:lang w:eastAsia="es-MX"/>
              </w:rPr>
              <w:t>En caso de que el Instituto formule observaciones, éstas serán remitidas a la Autoridad Educativa u Organismo Descentralizado que corresponda, quienes atenderán las observaciones formuladas por el Instituto o expresarán las justificaciones correspondientes y remitirán al Instituto la propuesta de parámetros e indicadores que en su opinión deban autorizarse. El Instituto autorizará los parámetros e indicadores, incorporando en su caso, las adecuaciones correspondientes,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f) </w:t>
            </w:r>
            <w:r w:rsidRPr="00DD1D05">
              <w:rPr>
                <w:rFonts w:ascii="Arial" w:eastAsia="Times New Roman" w:hAnsi="Arial" w:cs="Arial"/>
                <w:color w:val="000000"/>
                <w:sz w:val="28"/>
                <w:szCs w:val="28"/>
                <w:lang w:eastAsia="es-MX"/>
              </w:rPr>
              <w:t>Conforme a los </w:t>
            </w:r>
            <w:r w:rsidRPr="00DD1D05">
              <w:rPr>
                <w:rFonts w:ascii="Arial" w:eastAsia="Times New Roman" w:hAnsi="Arial" w:cs="Arial"/>
                <w:color w:val="2F2F2F"/>
                <w:sz w:val="28"/>
                <w:szCs w:val="28"/>
                <w:lang w:eastAsia="es-MX"/>
              </w:rPr>
              <w:t>parámetros e indicadores</w:t>
            </w:r>
            <w:r w:rsidRPr="00DD1D05">
              <w:rPr>
                <w:rFonts w:ascii="Arial" w:eastAsia="Times New Roman" w:hAnsi="Arial" w:cs="Arial"/>
                <w:color w:val="000000"/>
                <w:sz w:val="28"/>
                <w:szCs w:val="28"/>
                <w:lang w:eastAsia="es-MX"/>
              </w:rPr>
              <w:t> autorizados, el Instituto también autorizará cada uno de los elementos a que se refieren las fracciones II a V del artículo 56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lastRenderedPageBreak/>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58. </w:t>
            </w:r>
            <w:r w:rsidRPr="00DD1D05">
              <w:rPr>
                <w:rFonts w:ascii="Arial" w:eastAsia="Times New Roman" w:hAnsi="Arial" w:cs="Arial"/>
                <w:color w:val="000000"/>
                <w:sz w:val="28"/>
                <w:szCs w:val="28"/>
                <w:lang w:eastAsia="es-MX"/>
              </w:rPr>
              <w:t>Las Autoridades Educativas, los Organismos Descentralizados y el Instituto propiciarán las condiciones para generar certeza y confianza en el uso de los </w:t>
            </w:r>
            <w:r w:rsidRPr="00DD1D05">
              <w:rPr>
                <w:rFonts w:ascii="Arial" w:eastAsia="Times New Roman" w:hAnsi="Arial" w:cs="Arial"/>
                <w:color w:val="2F2F2F"/>
                <w:sz w:val="28"/>
                <w:szCs w:val="28"/>
                <w:lang w:eastAsia="es-MX"/>
              </w:rPr>
              <w:t>perfiles, parámetros e indicadores</w:t>
            </w:r>
            <w:r w:rsidRPr="00DD1D05">
              <w:rPr>
                <w:rFonts w:ascii="Arial" w:eastAsia="Times New Roman" w:hAnsi="Arial" w:cs="Arial"/>
                <w:b/>
                <w:bCs/>
                <w:color w:val="000000"/>
                <w:sz w:val="28"/>
                <w:szCs w:val="28"/>
                <w:lang w:eastAsia="es-MX"/>
              </w:rPr>
              <w:t> </w:t>
            </w:r>
            <w:r w:rsidRPr="00DD1D05">
              <w:rPr>
                <w:rFonts w:ascii="Arial" w:eastAsia="Times New Roman" w:hAnsi="Arial" w:cs="Arial"/>
                <w:color w:val="000000"/>
                <w:sz w:val="28"/>
                <w:szCs w:val="28"/>
                <w:lang w:eastAsia="es-MX"/>
              </w:rPr>
              <w:t>autorizados conforme a esta Ley, a efecto de que éstos sean reconocidos por sus destinatarios y por la sociedad. Asimismo, asegurarán una difusión suficiente de dichos perfiles, parámetros e indicadores para que el Personal Docente y el Personal con Funciones de Dirección y de Supervisión los conozcan a fondo, comprendan su propósito y sentido, y los consideren como un referente imprescindible para su trabajo.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TÍTULO CUARTO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las Condiciones Institucionales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la Formación Continua, Actualización y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59. </w:t>
            </w:r>
            <w:r w:rsidRPr="00DD1D05">
              <w:rPr>
                <w:rFonts w:ascii="Arial" w:eastAsia="Times New Roman" w:hAnsi="Arial" w:cs="Arial"/>
                <w:color w:val="000000"/>
                <w:sz w:val="28"/>
                <w:szCs w:val="28"/>
                <w:lang w:eastAsia="es-MX"/>
              </w:rPr>
              <w:t>El Estado proveerá lo necesario para que el Personal Docente y el Personal con Funciones de Dirección y de Supervisión en servicio tengan opciones de formación continua, actualización, desarrollo profesional y avance cultural.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Para los efectos del párrafo anterior, las Autoridades Educativas y los Organismos Descentralizados ofrecerán programas y cursos. En el caso del Personal Docente y del Personal con Funciones de Dirección los programas combinarán el Servicio de Asistencia Técnica en la Escuela con cursos, investigaciones aplicadas y estudios de posgrado.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podrán suscribir convenios de colaboración con instituciones dedicadas a la formación pedagógica de los profesionales de la educación e instituciones de educación superior nacionales o extranjeras, para ampliar las opciones de formación, actualización y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estimularán los proyectos pedagógicos y de desarrollo de la docencia que lleven a cabo las organizaciones profesionales de docentes.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60. </w:t>
            </w:r>
            <w:r w:rsidRPr="00DD1D05">
              <w:rPr>
                <w:rFonts w:ascii="Arial" w:eastAsia="Times New Roman" w:hAnsi="Arial" w:cs="Arial"/>
                <w:color w:val="000000"/>
                <w:sz w:val="28"/>
                <w:szCs w:val="28"/>
                <w:lang w:eastAsia="es-MX"/>
              </w:rPr>
              <w:t>La oferta de formación continua deberá:</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Favorecer el mejoramiento de la calidad de la educación;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Ser gratuita, diversa y de calidad en función de las necesidades de desarrollo del personal;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Ser pertinente con las necesidades de la Escuela y de la zona escolar;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IV. </w:t>
            </w:r>
            <w:r w:rsidRPr="00DD1D05">
              <w:rPr>
                <w:rFonts w:ascii="Arial" w:eastAsia="Times New Roman" w:hAnsi="Arial" w:cs="Arial"/>
                <w:color w:val="000000"/>
                <w:sz w:val="28"/>
                <w:szCs w:val="28"/>
                <w:lang w:eastAsia="es-MX"/>
              </w:rPr>
              <w:t>Responder, en su dimensión regional, a los requerimientos que el personal solicite para su desarrollo profesional;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V. </w:t>
            </w:r>
            <w:r w:rsidRPr="00DD1D05">
              <w:rPr>
                <w:rFonts w:ascii="Arial" w:eastAsia="Times New Roman" w:hAnsi="Arial" w:cs="Arial"/>
                <w:color w:val="000000"/>
                <w:sz w:val="28"/>
                <w:szCs w:val="28"/>
                <w:lang w:eastAsia="es-MX"/>
              </w:rPr>
              <w:t xml:space="preserve">Tomar en cuenta las evaluaciones internas de las escuelas en la región de </w:t>
            </w:r>
            <w:r w:rsidRPr="00DD1D05">
              <w:rPr>
                <w:rFonts w:ascii="Arial" w:eastAsia="Times New Roman" w:hAnsi="Arial" w:cs="Arial"/>
                <w:color w:val="000000"/>
                <w:sz w:val="28"/>
                <w:szCs w:val="28"/>
                <w:lang w:eastAsia="es-MX"/>
              </w:rPr>
              <w:lastRenderedPageBreak/>
              <w:t>que se trate,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Atender a los resultados </w:t>
            </w:r>
            <w:r w:rsidRPr="00DD1D05">
              <w:rPr>
                <w:rFonts w:ascii="Arial" w:eastAsia="Times New Roman" w:hAnsi="Arial" w:cs="Arial"/>
                <w:color w:val="000000"/>
                <w:sz w:val="28"/>
                <w:szCs w:val="28"/>
                <w:lang w:eastAsia="es-MX"/>
              </w:rPr>
              <w:t>de las evaluaciones externas que apliquen las Autoridades Educativas, los Organismos Descentralizados y el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personal elegirá los programas o cursos de formación en función de sus necesidades y de los resultados en los distintos procesos de evaluación en que participe.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Instituto emitirá los lineamientos conforme a los cuales las Autoridades Educativas y los Organismos Descentralizados llevarán a cabo la evaluación del diseño, de la operación y de los resultados de la oferta de formación continua, actualización y desarrollo profesional, y formulará las recomendaciones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acciones de formación continua, actualización y desarrollo profesional se adecuarán conforme a los avances científicos y técnicos.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CAPÍTULO II</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De Otras Condiciones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61. </w:t>
            </w:r>
            <w:r w:rsidRPr="00DD1D05">
              <w:rPr>
                <w:rFonts w:ascii="Arial" w:eastAsia="Times New Roman" w:hAnsi="Arial" w:cs="Arial"/>
                <w:color w:val="000000"/>
                <w:sz w:val="28"/>
                <w:szCs w:val="28"/>
                <w:lang w:eastAsia="es-MX"/>
              </w:rPr>
              <w:t>Para el desarrollo profesional de los docentes, las Autoridades Educativas y los Organismos Descentralizados establecerán periodos mínimos de permanencia en las escuelas y de procesos ordenados para la autorización de cualquier cambio de Escuela. Asimismo, podrán suscribir convenios para atender solicitudes de cambios de adscripción del personal en distintas entidades federativas.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tomarán las medidas necesarias a efecto de que los cambios de Escuela no se produzcan durante el ciclo escolar, salvo por causa de fuerza mayor.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cambios de Escuela que no cuenten con la autorización correspondiente serán sancionados conforme a la normativa aplicable.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Al término de la vigencia de una licencia que trascienda el ciclo escolar, el personal podrá ser </w:t>
            </w:r>
            <w:proofErr w:type="spellStart"/>
            <w:r w:rsidRPr="00DD1D05">
              <w:rPr>
                <w:rFonts w:ascii="Arial" w:eastAsia="Times New Roman" w:hAnsi="Arial" w:cs="Arial"/>
                <w:color w:val="000000"/>
                <w:sz w:val="28"/>
                <w:szCs w:val="28"/>
                <w:lang w:eastAsia="es-MX"/>
              </w:rPr>
              <w:t>readscrito</w:t>
            </w:r>
            <w:proofErr w:type="spellEnd"/>
            <w:r w:rsidRPr="00DD1D05">
              <w:rPr>
                <w:rFonts w:ascii="Arial" w:eastAsia="Times New Roman" w:hAnsi="Arial" w:cs="Arial"/>
                <w:color w:val="000000"/>
                <w:sz w:val="28"/>
                <w:szCs w:val="28"/>
                <w:lang w:eastAsia="es-MX"/>
              </w:rPr>
              <w:t> conforme a las necesidades del Servicio.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otorgamiento de licencias por razones de carácter personal no deberá afectar la continuidad del servicio educativo; sólo por excepción, en casos debidamente justificados, estas licencias se podrán conceder durante el ciclo escolar que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62. </w:t>
            </w:r>
            <w:r w:rsidRPr="00DD1D05">
              <w:rPr>
                <w:rFonts w:ascii="Arial" w:eastAsia="Times New Roman" w:hAnsi="Arial" w:cs="Arial"/>
                <w:color w:val="000000"/>
                <w:sz w:val="28"/>
                <w:szCs w:val="28"/>
                <w:lang w:eastAsia="es-MX"/>
              </w:rPr>
              <w:t>En cada Escuela deberá integrarse una comunidad de docentes que trabaje armónicamente y cumpla con el perfil adecuado.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Las Autoridades Educativas y los Organismos Descentralizados darán aviso a los directores de las escuelas del perfil de los docentes que pueden ser susceptibles de adscripción. Por su parte, los directores deberán verificar que esos docentes cumplan con el perfil para los puestos que deban ser cubiertos.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Las Autoridades Educativas y los Organismos Descentralizados estarán </w:t>
            </w:r>
            <w:r w:rsidRPr="00DD1D05">
              <w:rPr>
                <w:rFonts w:ascii="Arial" w:eastAsia="Times New Roman" w:hAnsi="Arial" w:cs="Arial"/>
                <w:color w:val="000000"/>
                <w:sz w:val="28"/>
                <w:szCs w:val="28"/>
                <w:lang w:eastAsia="es-MX"/>
              </w:rPr>
              <w:lastRenderedPageBreak/>
              <w:t>obligados a revisar la adscripción de los docentes cuando los directores señalen incompatibilidad del perfil con las necesidades de la Escuela, y efectuar el reemplazo de manera inmediata de acreditarse dicha incompatibilidad.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63. </w:t>
            </w:r>
            <w:r w:rsidRPr="00DD1D05">
              <w:rPr>
                <w:rFonts w:ascii="Arial" w:eastAsia="Times New Roman" w:hAnsi="Arial" w:cs="Arial"/>
                <w:color w:val="000000"/>
                <w:sz w:val="28"/>
                <w:szCs w:val="28"/>
                <w:lang w:eastAsia="es-MX"/>
              </w:rPr>
              <w:t>Las Autoridades Educativas y los Organismos Descentralizados evitarán los nombramientos o asignaciones fragmentarias por horas. Asimismo, en el caso de Personal Docente que no es de jornada, fomentarán la compactación de sus horas en una sola Escuela,</w:t>
            </w:r>
            <w:r w:rsidRPr="00DD1D05">
              <w:rPr>
                <w:rFonts w:ascii="Arial" w:eastAsia="Times New Roman" w:hAnsi="Arial" w:cs="Arial"/>
                <w:color w:val="2F2F2F"/>
                <w:sz w:val="28"/>
                <w:szCs w:val="28"/>
                <w:lang w:eastAsia="es-MX"/>
              </w:rPr>
              <w:t> </w:t>
            </w:r>
            <w:r w:rsidRPr="00DD1D05">
              <w:rPr>
                <w:rFonts w:ascii="Arial" w:eastAsia="Times New Roman" w:hAnsi="Arial" w:cs="Arial"/>
                <w:color w:val="000000"/>
                <w:sz w:val="28"/>
                <w:szCs w:val="28"/>
                <w:lang w:eastAsia="es-MX"/>
              </w:rPr>
              <w:t>en los términos del artículo 42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64. </w:t>
            </w:r>
            <w:r w:rsidRPr="00DD1D05">
              <w:rPr>
                <w:rFonts w:ascii="Arial" w:eastAsia="Times New Roman" w:hAnsi="Arial" w:cs="Arial"/>
                <w:color w:val="2F2F2F"/>
                <w:sz w:val="28"/>
                <w:szCs w:val="28"/>
                <w:lang w:eastAsia="es-MX"/>
              </w:rPr>
              <w:t>Las escuelas en las que el Estado y sus Organismos Descentralizados impartan la Educación Básica y Media Superior, deberán contar con una estructura ocupacional debidamente autorizada, de conformidad con las reglas que al efecto expida la Secretaría de Educación Pública en consulta con las Autoridades Educativas Locales para las particularidades regionales.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En la estructura ocupacional de cada Escuela deberá precisarse el número y tipos de puestos de trabajo requeridos, atendiendo al número de aulas y espacios disponibles, al alumnado inscrito y al plan de estudio de que se trate.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Las estructuras ocupacionales deberán ser revisadas y, en su caso, ajustadas por lo menos una vez al año de conformidad con las reglas que determine la Secretaría.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El Personal Docente y el Personal con Funciones de Dirección que ocupe los puestos definidos en la estructura ocupacional de la Escuela deben reunir el perfil apropiado para el puesto correspondiente, y conformar la plantilla de personal de la Escuela.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65.</w:t>
            </w:r>
            <w:r w:rsidRPr="00DD1D05">
              <w:rPr>
                <w:rFonts w:ascii="Arial" w:eastAsia="Times New Roman" w:hAnsi="Arial" w:cs="Arial"/>
                <w:color w:val="2F2F2F"/>
                <w:sz w:val="28"/>
                <w:szCs w:val="28"/>
                <w:lang w:eastAsia="es-MX"/>
              </w:rPr>
              <w:t> La estructura ocupacional autorizada y la plantilla de personal de cada Escuela, así como los datos sobre la formación, trayectoria y desempeño profesional de cada docente deberán estar permanentemente actualizados en el Sistema de Información y Gestión Educativa.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66</w:t>
            </w:r>
            <w:r w:rsidRPr="00DD1D05">
              <w:rPr>
                <w:rFonts w:ascii="Arial" w:eastAsia="Times New Roman" w:hAnsi="Arial" w:cs="Arial"/>
                <w:color w:val="2F2F2F"/>
                <w:sz w:val="28"/>
                <w:szCs w:val="28"/>
                <w:lang w:eastAsia="es-MX"/>
              </w:rPr>
              <w:t>. Las erogaciones que deban realizarse en cumplimiento a la presente Ley deberán contar con la suficiencia presupuestal correspondiente.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67. </w:t>
            </w:r>
            <w:r w:rsidRPr="00DD1D05">
              <w:rPr>
                <w:rFonts w:ascii="Arial" w:eastAsia="Times New Roman" w:hAnsi="Arial" w:cs="Arial"/>
                <w:color w:val="2F2F2F"/>
                <w:sz w:val="28"/>
                <w:szCs w:val="28"/>
                <w:lang w:eastAsia="es-MX"/>
              </w:rPr>
              <w:t>La interpretación de esta Ley, para efectos administrativos, corresponde al Instituto y a la Secretaría en el ámbito de sus respectivas atribuciones.</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TÍTULO QUINTO</w:t>
            </w:r>
          </w:p>
          <w:p w:rsidR="00DD1D05" w:rsidRPr="00DD1D05" w:rsidRDefault="00DD1D05" w:rsidP="00DD1D05">
            <w:pPr>
              <w:spacing w:after="101" w:line="240" w:lineRule="auto"/>
              <w:jc w:val="center"/>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De los Derechos, Obligaciones y Sanciones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68.</w:t>
            </w:r>
            <w:r w:rsidRPr="00DD1D05">
              <w:rPr>
                <w:rFonts w:ascii="Arial" w:eastAsia="Times New Roman" w:hAnsi="Arial" w:cs="Arial"/>
                <w:color w:val="2F2F2F"/>
                <w:sz w:val="28"/>
                <w:szCs w:val="28"/>
                <w:lang w:eastAsia="es-MX"/>
              </w:rPr>
              <w:t> Quienes participen en el Servicio Profesional Docente previsto en la presente Ley tendrán los siguientes derechos: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Participar en los concursos y procesos de evaluación respectivos;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Conocer con al menos tres meses de anterioridad los perfiles, parámetros e indicadores, con base en los cuales se aplicarán los procesos de evaluación;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III. </w:t>
            </w:r>
            <w:r w:rsidRPr="00DD1D05">
              <w:rPr>
                <w:rFonts w:ascii="Arial" w:eastAsia="Times New Roman" w:hAnsi="Arial" w:cs="Arial"/>
                <w:color w:val="2F2F2F"/>
                <w:sz w:val="28"/>
                <w:szCs w:val="28"/>
                <w:lang w:eastAsia="es-MX"/>
              </w:rPr>
              <w:t>Recibir junto con los resultados del proceso de evaluación o concurso, el dictamen de diagnóstico que contenga las necesidades de regularización y formación continua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Tener acceso a los programas de capacitación y formación continua necesarios para mejorar su práctica docente con base en los resultados de su evaluación;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Ser incorporados, en su caso, a los programas de inducción, reconocimiento, formación continua, desarrollo de capacidades, regularización, desarrollo de liderazgo y gestión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Que durante el proceso de evaluación sea considerado el contexto regional y sociocultural;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Ejercer el derecho de interponer su defensa en los términos del artículo 81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Acceder a los mecanismos de promoción y reconocimiento contemplados en esta ley con apego y respeto a los méritos y resultados en los procesos de evaluación y concursos conforme a los lineamientos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IX. </w:t>
            </w:r>
            <w:r w:rsidRPr="00DD1D05">
              <w:rPr>
                <w:rFonts w:ascii="Arial" w:eastAsia="Times New Roman" w:hAnsi="Arial" w:cs="Arial"/>
                <w:color w:val="2F2F2F"/>
                <w:sz w:val="28"/>
                <w:szCs w:val="28"/>
                <w:lang w:eastAsia="es-MX"/>
              </w:rPr>
              <w:t>Que la valoración de los procesos de evaluación se efectúe bajo los principios de legalidad, imparcialidad y objetividad,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X. </w:t>
            </w:r>
            <w:r w:rsidRPr="00DD1D05">
              <w:rPr>
                <w:rFonts w:ascii="Arial" w:eastAsia="Times New Roman" w:hAnsi="Arial" w:cs="Arial"/>
                <w:color w:val="2F2F2F"/>
                <w:sz w:val="28"/>
                <w:szCs w:val="28"/>
                <w:lang w:eastAsia="es-MX"/>
              </w:rPr>
              <w:t>Los demás previstos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69</w:t>
            </w:r>
            <w:r w:rsidRPr="00DD1D05">
              <w:rPr>
                <w:rFonts w:ascii="Arial" w:eastAsia="Times New Roman" w:hAnsi="Arial" w:cs="Arial"/>
                <w:color w:val="2F2F2F"/>
                <w:sz w:val="28"/>
                <w:szCs w:val="28"/>
                <w:lang w:eastAsia="es-MX"/>
              </w:rPr>
              <w:t>. El Personal Docente y el Personal con Funciones de Dirección o de Supervisión en la Educación Básica y Media Superior tendrá, conforme a esta Ley, las obligaciones siguientes: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Cumplir con los procesos establecidos para las evaluaciones con fines de Ingreso, Promoción, Permanencia y, en su caso, Reconocimiento, en términos de lo prescrito por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Cumplir con el periodo de inducción al Servicio y sujetarse a la evaluación que para dichos efectos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Prestar los servicios docentes en la Escuela en la que se encuentre adscrito y abstenerse de cualquier cambio de adscripción, sin previa autorización,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Abstenerse de prestar el Servicio Docente sin haber cumplido los requisitos y procesos a que se refiere esta Ley y demás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Presentar documentación fidedigna dentro de los procesos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Sujetarse a los procesos de evaluación a que se refiere esta Ley de manera personal;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 </w:t>
            </w:r>
            <w:r w:rsidRPr="00DD1D05">
              <w:rPr>
                <w:rFonts w:ascii="Arial" w:eastAsia="Times New Roman" w:hAnsi="Arial" w:cs="Arial"/>
                <w:color w:val="2F2F2F"/>
                <w:sz w:val="28"/>
                <w:szCs w:val="28"/>
                <w:lang w:eastAsia="es-MX"/>
              </w:rPr>
              <w:t xml:space="preserve">Atender los programas de regularización; así como aquellos que sean </w:t>
            </w:r>
            <w:r w:rsidRPr="00DD1D05">
              <w:rPr>
                <w:rFonts w:ascii="Arial" w:eastAsia="Times New Roman" w:hAnsi="Arial" w:cs="Arial"/>
                <w:color w:val="2F2F2F"/>
                <w:sz w:val="28"/>
                <w:szCs w:val="28"/>
                <w:lang w:eastAsia="es-MX"/>
              </w:rPr>
              <w:lastRenderedPageBreak/>
              <w:t>obligatorios de formación continua, capacitación y actualización,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VIII. </w:t>
            </w:r>
            <w:r w:rsidRPr="00DD1D05">
              <w:rPr>
                <w:rFonts w:ascii="Arial" w:eastAsia="Times New Roman" w:hAnsi="Arial" w:cs="Arial"/>
                <w:color w:val="2F2F2F"/>
                <w:sz w:val="28"/>
                <w:szCs w:val="28"/>
                <w:lang w:eastAsia="es-MX"/>
              </w:rPr>
              <w:t>Las demás que señale esta Ley y otras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Artículo 70.</w:t>
            </w:r>
            <w:r w:rsidRPr="00DD1D05">
              <w:rPr>
                <w:rFonts w:ascii="Arial" w:eastAsia="Times New Roman" w:hAnsi="Arial" w:cs="Arial"/>
                <w:color w:val="000000"/>
                <w:sz w:val="28"/>
                <w:szCs w:val="28"/>
                <w:lang w:eastAsia="es-MX"/>
              </w:rPr>
              <w:t> Los servidores públicos de las Autoridades Educativas y los Organismos Descentralizados que incumplan con lo previsto en esta Ley estarán sujetos a las responsabilidades que procedan.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71.</w:t>
            </w:r>
            <w:r w:rsidRPr="00DD1D05">
              <w:rPr>
                <w:rFonts w:ascii="Arial" w:eastAsia="Times New Roman" w:hAnsi="Arial" w:cs="Arial"/>
                <w:color w:val="2F2F2F"/>
                <w:sz w:val="28"/>
                <w:szCs w:val="28"/>
                <w:lang w:eastAsia="es-MX"/>
              </w:rPr>
              <w:t> Los ingresos, promociones y reconocimientos deberán ser oportunamente notificados por el área competente, misma que deberá observar y verificar la autenticidad de los documentos registrados y el cumplimiento de los requisitos; en caso contrario incurrirán en responsabilidad y serán acreedores a la sanción económica equivalente al monto del pago realizado indebidamente y a la separación del servicio público sin responsabilidad para la Autoridad Educativa o para el Organismo Descentralizado.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xml:space="preserve">Será nula y, en consecuencia, no surtirá efecto </w:t>
            </w:r>
            <w:proofErr w:type="gramStart"/>
            <w:r w:rsidRPr="00DD1D05">
              <w:rPr>
                <w:rFonts w:ascii="Arial" w:eastAsia="Times New Roman" w:hAnsi="Arial" w:cs="Arial"/>
                <w:color w:val="2F2F2F"/>
                <w:sz w:val="28"/>
                <w:szCs w:val="28"/>
                <w:lang w:eastAsia="es-MX"/>
              </w:rPr>
              <w:t>alguno</w:t>
            </w:r>
            <w:proofErr w:type="gramEnd"/>
            <w:r w:rsidRPr="00DD1D05">
              <w:rPr>
                <w:rFonts w:ascii="Arial" w:eastAsia="Times New Roman" w:hAnsi="Arial" w:cs="Arial"/>
                <w:color w:val="2F2F2F"/>
                <w:sz w:val="28"/>
                <w:szCs w:val="28"/>
                <w:lang w:eastAsia="es-MX"/>
              </w:rPr>
              <w:t xml:space="preserve"> toda forma de Ingreso o de Promoción distinta a lo establecido en esta Ley. Dicha nulidad será declarada por el área competente, aplicando para ello el procedimiento previsto en el artículo 75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72.</w:t>
            </w:r>
            <w:r w:rsidRPr="00DD1D05">
              <w:rPr>
                <w:rFonts w:ascii="Arial" w:eastAsia="Times New Roman" w:hAnsi="Arial" w:cs="Arial"/>
                <w:color w:val="2F2F2F"/>
                <w:sz w:val="28"/>
                <w:szCs w:val="28"/>
                <w:lang w:eastAsia="es-MX"/>
              </w:rPr>
              <w:t> Será separado del servicio público sin responsabilidad para la Autoridad Educativa o para el Organismo Descentralizado, y sin necesidad de que exista resolución previa del Tribunal Federal de Conciliación y Arbitraje o sus equivalentes en las entidades federativas, el Evaluador que no se excuse de intervenir en la atención, tramitación o resolución de asuntos en los que tenga interés personal, familiar o de negocios, incluyendo aquéllos de los que pueda resultar algún beneficio para él, su cónyuge, su concubina o concubinario, o parientes consanguíneos o por afinidad hasta el cuarto grado, o parientes civiles.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Lo anterior, sin perjuicio del derecho del interesado de impugnar la resolución respectiva ante las instancias jurisdiccionales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73.</w:t>
            </w:r>
            <w:r w:rsidRPr="00DD1D05">
              <w:rPr>
                <w:rFonts w:ascii="Arial" w:eastAsia="Times New Roman" w:hAnsi="Arial" w:cs="Arial"/>
                <w:color w:val="2F2F2F"/>
                <w:sz w:val="28"/>
                <w:szCs w:val="28"/>
                <w:lang w:eastAsia="es-MX"/>
              </w:rPr>
              <w:t> La Autoridad Educativa y los Organismos Descentralizados deberán revisar y cotejar la documentación presentada por los aspirantes en los concursos de oposición a que se refiere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De comprobarse que la documentación es apócrifa o ha sido alterada, se desechará el trámite. En cualquier caso se dará parte a las autoridades competentes para los efectos legales que procedan.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74. </w:t>
            </w:r>
            <w:r w:rsidRPr="00DD1D05">
              <w:rPr>
                <w:rFonts w:ascii="Arial" w:eastAsia="Times New Roman" w:hAnsi="Arial" w:cs="Arial"/>
                <w:color w:val="2F2F2F"/>
                <w:sz w:val="28"/>
                <w:szCs w:val="28"/>
                <w:lang w:eastAsia="es-MX"/>
              </w:rPr>
              <w:t>El incumplimiento de las obligaciones establecidas en el artículo 69 de la presente Ley, dará lugar a la terminación de los efectos del Nombramiento correspondiente sin responsabilidad para la Autoridad Educativa o para el Organismo Descentralizado, y sin necesidad de que exista resolución previa del Tribunal Federal de Conciliación y Arbitraje o sus equivalentes en las entidades federativas.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xml:space="preserve">Lo anterior, sin perjuicio del derecho del interesado de impugnar la resolución </w:t>
            </w:r>
            <w:r w:rsidRPr="00DD1D05">
              <w:rPr>
                <w:rFonts w:ascii="Arial" w:eastAsia="Times New Roman" w:hAnsi="Arial" w:cs="Arial"/>
                <w:color w:val="2F2F2F"/>
                <w:sz w:val="28"/>
                <w:szCs w:val="28"/>
                <w:lang w:eastAsia="es-MX"/>
              </w:rPr>
              <w:lastRenderedPageBreak/>
              <w:t>respectiva ante las instancias jurisdiccionales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75.</w:t>
            </w:r>
            <w:r w:rsidRPr="00DD1D05">
              <w:rPr>
                <w:rFonts w:ascii="Arial" w:eastAsia="Times New Roman" w:hAnsi="Arial" w:cs="Arial"/>
                <w:color w:val="2F2F2F"/>
                <w:sz w:val="28"/>
                <w:szCs w:val="28"/>
                <w:lang w:eastAsia="es-MX"/>
              </w:rPr>
              <w:t xml:space="preserve"> Cuando la Autoridad Educativa o el Organismo Descentralizado </w:t>
            </w:r>
            <w:proofErr w:type="gramStart"/>
            <w:r w:rsidRPr="00DD1D05">
              <w:rPr>
                <w:rFonts w:ascii="Arial" w:eastAsia="Times New Roman" w:hAnsi="Arial" w:cs="Arial"/>
                <w:color w:val="2F2F2F"/>
                <w:sz w:val="28"/>
                <w:szCs w:val="28"/>
                <w:lang w:eastAsia="es-MX"/>
              </w:rPr>
              <w:t>considere</w:t>
            </w:r>
            <w:proofErr w:type="gramEnd"/>
            <w:r w:rsidRPr="00DD1D05">
              <w:rPr>
                <w:rFonts w:ascii="Arial" w:eastAsia="Times New Roman" w:hAnsi="Arial" w:cs="Arial"/>
                <w:color w:val="2F2F2F"/>
                <w:sz w:val="28"/>
                <w:szCs w:val="28"/>
                <w:lang w:eastAsia="es-MX"/>
              </w:rPr>
              <w:t xml:space="preserve"> que existen causas justificadas que ameriten la imposición de sanciones, lo hará del conocimiento del probable infractor para que, dentro de un plazo de diez días hábiles, manifieste lo que a su derecho convenga y proporcione los documentos y demás elementos de prueba que considere pertinentes.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xml:space="preserve">La Autoridad Educativa o el Organismo Descentralizado </w:t>
            </w:r>
            <w:proofErr w:type="gramStart"/>
            <w:r w:rsidRPr="00DD1D05">
              <w:rPr>
                <w:rFonts w:ascii="Arial" w:eastAsia="Times New Roman" w:hAnsi="Arial" w:cs="Arial"/>
                <w:color w:val="2F2F2F"/>
                <w:sz w:val="28"/>
                <w:szCs w:val="28"/>
                <w:lang w:eastAsia="es-MX"/>
              </w:rPr>
              <w:t>dictará</w:t>
            </w:r>
            <w:proofErr w:type="gramEnd"/>
            <w:r w:rsidRPr="00DD1D05">
              <w:rPr>
                <w:rFonts w:ascii="Arial" w:eastAsia="Times New Roman" w:hAnsi="Arial" w:cs="Arial"/>
                <w:color w:val="2F2F2F"/>
                <w:sz w:val="28"/>
                <w:szCs w:val="28"/>
                <w:lang w:eastAsia="es-MX"/>
              </w:rPr>
              <w:t xml:space="preserve"> resolución en un plazo máximo de diez días hábiles con base en los datos aportados por el probable infractor y demás constancias que obren en el expediente respectivo.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76.</w:t>
            </w:r>
            <w:r w:rsidRPr="00DD1D05">
              <w:rPr>
                <w:rFonts w:ascii="Arial" w:eastAsia="Times New Roman" w:hAnsi="Arial" w:cs="Arial"/>
                <w:color w:val="2F2F2F"/>
                <w:sz w:val="28"/>
                <w:szCs w:val="28"/>
                <w:lang w:eastAsia="es-MX"/>
              </w:rPr>
              <w:t> Con el propósito de asegurar la continuidad en el servicio educativo, el servidor público del sistema educativo nacional, el Personal Docente y el Personal con Funciones de Dirección o de Supervisión en la Educación Básica y Media Superior que incumpla con la asistencia a sus labores por más de tres días consecutivos o discontinuos, en un periodo de treinta días naturales, sin causa justificada será separado del servicio sin responsabilidad para la Autoridad Educativa o para el Organismo Descentralizado, y sin necesidad de que exista resolución previa del Tribunal Federal de Conciliación y Arbitraje o sus equivalentes en las entidades federativas, aplicando para ello el procedimiento previsto en el artículo 75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Lo anterior, sin perjuicio del derecho del interesado de impugnar la resolución respectiva ante las instancias jurisdiccionales que correspondan.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77.</w:t>
            </w:r>
            <w:r w:rsidRPr="00DD1D05">
              <w:rPr>
                <w:rFonts w:ascii="Arial" w:eastAsia="Times New Roman" w:hAnsi="Arial" w:cs="Arial"/>
                <w:color w:val="2F2F2F"/>
                <w:sz w:val="28"/>
                <w:szCs w:val="28"/>
                <w:lang w:eastAsia="es-MX"/>
              </w:rPr>
              <w:t> Las sanciones que prevé este Capítulo se aplicarán sin perjuicio de las previstas en otras disposiciones legales, reglamentarias o administrativas.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78.</w:t>
            </w:r>
            <w:r w:rsidRPr="00DD1D05">
              <w:rPr>
                <w:rFonts w:ascii="Arial" w:eastAsia="Times New Roman" w:hAnsi="Arial" w:cs="Arial"/>
                <w:color w:val="2F2F2F"/>
                <w:sz w:val="28"/>
                <w:szCs w:val="28"/>
                <w:lang w:eastAsia="es-MX"/>
              </w:rPr>
              <w:t> Las personas que decidan aceptar el desempeño de un empleo, cargo o comisión que impidan el ejercicio de su función docente, de dirección o supervisión, deberán separarse del Servicio, sin goce de sueldo, mientras dure el empleo, cargo o comisión.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79. </w:t>
            </w:r>
            <w:r w:rsidRPr="00DD1D05">
              <w:rPr>
                <w:rFonts w:ascii="Arial" w:eastAsia="Times New Roman" w:hAnsi="Arial" w:cs="Arial"/>
                <w:color w:val="2F2F2F"/>
                <w:sz w:val="28"/>
                <w:szCs w:val="28"/>
                <w:lang w:eastAsia="es-MX"/>
              </w:rPr>
              <w:t>La información que se genere por la aplicación de la presente Ley quedará sujeta a las disposiciones federales en materia de información pública, transparencia y protección de datos personales. Los resultados y recomendaciones individuales que deriven de los procesos de evaluación, serán considerados datos personales.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80. </w:t>
            </w:r>
            <w:r w:rsidRPr="00DD1D05">
              <w:rPr>
                <w:rFonts w:ascii="Arial" w:eastAsia="Times New Roman" w:hAnsi="Arial" w:cs="Arial"/>
                <w:color w:val="2F2F2F"/>
                <w:sz w:val="28"/>
                <w:szCs w:val="28"/>
                <w:lang w:eastAsia="es-MX"/>
              </w:rPr>
              <w:t>En</w:t>
            </w:r>
            <w:r w:rsidRPr="00DD1D05">
              <w:rPr>
                <w:rFonts w:ascii="Arial" w:eastAsia="Times New Roman" w:hAnsi="Arial" w:cs="Arial"/>
                <w:b/>
                <w:bCs/>
                <w:color w:val="2F2F2F"/>
                <w:sz w:val="28"/>
                <w:szCs w:val="28"/>
                <w:lang w:eastAsia="es-MX"/>
              </w:rPr>
              <w:t> </w:t>
            </w:r>
            <w:r w:rsidRPr="00DD1D05">
              <w:rPr>
                <w:rFonts w:ascii="Arial" w:eastAsia="Times New Roman" w:hAnsi="Arial" w:cs="Arial"/>
                <w:color w:val="2F2F2F"/>
                <w:sz w:val="28"/>
                <w:szCs w:val="28"/>
                <w:lang w:eastAsia="es-MX"/>
              </w:rPr>
              <w:t>contra de las resoluciones administrativas que se pronuncien en los términos de la presente Ley, los interesados podrán optar por interponer el recurso de revisión ante la autoridad que emitió la resolución que se impugna o acudir a la autoridad jurisdiccional que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81.</w:t>
            </w:r>
            <w:r w:rsidRPr="00DD1D05">
              <w:rPr>
                <w:rFonts w:ascii="Arial" w:eastAsia="Times New Roman" w:hAnsi="Arial" w:cs="Arial"/>
                <w:color w:val="2F2F2F"/>
                <w:sz w:val="28"/>
                <w:szCs w:val="28"/>
                <w:lang w:eastAsia="es-MX"/>
              </w:rPr>
              <w:t> El recurso de revisión se tramitará de conformidad a lo siguiente: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 xml:space="preserve">El </w:t>
            </w:r>
            <w:proofErr w:type="spellStart"/>
            <w:r w:rsidRPr="00DD1D05">
              <w:rPr>
                <w:rFonts w:ascii="Arial" w:eastAsia="Times New Roman" w:hAnsi="Arial" w:cs="Arial"/>
                <w:color w:val="2F2F2F"/>
                <w:sz w:val="28"/>
                <w:szCs w:val="28"/>
                <w:lang w:eastAsia="es-MX"/>
              </w:rPr>
              <w:t>promovente</w:t>
            </w:r>
            <w:proofErr w:type="spellEnd"/>
            <w:r w:rsidRPr="00DD1D05">
              <w:rPr>
                <w:rFonts w:ascii="Arial" w:eastAsia="Times New Roman" w:hAnsi="Arial" w:cs="Arial"/>
                <w:color w:val="2F2F2F"/>
                <w:sz w:val="28"/>
                <w:szCs w:val="28"/>
                <w:lang w:eastAsia="es-MX"/>
              </w:rPr>
              <w:t xml:space="preserve"> interpondrá el recurso por escrito dentro de los quince días </w:t>
            </w:r>
            <w:r w:rsidRPr="00DD1D05">
              <w:rPr>
                <w:rFonts w:ascii="Arial" w:eastAsia="Times New Roman" w:hAnsi="Arial" w:cs="Arial"/>
                <w:color w:val="2F2F2F"/>
                <w:sz w:val="28"/>
                <w:szCs w:val="28"/>
                <w:lang w:eastAsia="es-MX"/>
              </w:rPr>
              <w:lastRenderedPageBreak/>
              <w:t>hábiles siguientes a la notificación de la resolución, expresando el acto que impugna, los agravios que le fueron causados y las pruebas que considere pertinentes, siempre y cuando estén relacionadas con los puntos controvertidos;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 </w:t>
            </w:r>
            <w:r w:rsidRPr="00DD1D05">
              <w:rPr>
                <w:rFonts w:ascii="Arial" w:eastAsia="Times New Roman" w:hAnsi="Arial" w:cs="Arial"/>
                <w:color w:val="2F2F2F"/>
                <w:sz w:val="28"/>
                <w:szCs w:val="28"/>
                <w:lang w:eastAsia="es-MX"/>
              </w:rPr>
              <w:t>Las pruebas que se ofrezcan deberán estar relacionadas con cada uno de los hechos controvertidos, siendo inadmisible la prueba confesional por parte de la autoridad;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III. </w:t>
            </w:r>
            <w:r w:rsidRPr="00DD1D05">
              <w:rPr>
                <w:rFonts w:ascii="Arial" w:eastAsia="Times New Roman" w:hAnsi="Arial" w:cs="Arial"/>
                <w:color w:val="2F2F2F"/>
                <w:sz w:val="28"/>
                <w:szCs w:val="28"/>
                <w:lang w:eastAsia="es-MX"/>
              </w:rPr>
              <w:t xml:space="preserve">Las pruebas documentales serán presentadas por el </w:t>
            </w:r>
            <w:proofErr w:type="spellStart"/>
            <w:r w:rsidRPr="00DD1D05">
              <w:rPr>
                <w:rFonts w:ascii="Arial" w:eastAsia="Times New Roman" w:hAnsi="Arial" w:cs="Arial"/>
                <w:color w:val="2F2F2F"/>
                <w:sz w:val="28"/>
                <w:szCs w:val="28"/>
                <w:lang w:eastAsia="es-MX"/>
              </w:rPr>
              <w:t>promovente</w:t>
            </w:r>
            <w:proofErr w:type="spellEnd"/>
            <w:r w:rsidRPr="00DD1D05">
              <w:rPr>
                <w:rFonts w:ascii="Arial" w:eastAsia="Times New Roman" w:hAnsi="Arial" w:cs="Arial"/>
                <w:color w:val="2F2F2F"/>
                <w:sz w:val="28"/>
                <w:szCs w:val="28"/>
                <w:lang w:eastAsia="es-MX"/>
              </w:rPr>
              <w:t xml:space="preserve"> en caso de contar con ellas; de no tenerlas, la autoridad deberá aportar las que obren en el expediente respectivo;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IV. </w:t>
            </w:r>
            <w:r w:rsidRPr="00DD1D05">
              <w:rPr>
                <w:rFonts w:ascii="Arial" w:eastAsia="Times New Roman" w:hAnsi="Arial" w:cs="Arial"/>
                <w:color w:val="2F2F2F"/>
                <w:sz w:val="28"/>
                <w:szCs w:val="28"/>
                <w:lang w:eastAsia="es-MX"/>
              </w:rPr>
              <w:t>La Autoridad Educativa podrá solicitar que rindan los informes que estime pertinentes, quienes hayan intervenido en el proceso de selección;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 </w:t>
            </w:r>
            <w:r w:rsidRPr="00DD1D05">
              <w:rPr>
                <w:rFonts w:ascii="Arial" w:eastAsia="Times New Roman" w:hAnsi="Arial" w:cs="Arial"/>
                <w:color w:val="2F2F2F"/>
                <w:sz w:val="28"/>
                <w:szCs w:val="28"/>
                <w:lang w:eastAsia="es-MX"/>
              </w:rPr>
              <w:t>La Autoridad Educativa acordará lo que proceda sobre la admisión del recurso y de las pruebas que se hubiesen ofrecido, ordenando el desahogo de las mismas dentro del plazo de diez días hábiles,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 </w:t>
            </w:r>
            <w:r w:rsidRPr="00DD1D05">
              <w:rPr>
                <w:rFonts w:ascii="Arial" w:eastAsia="Times New Roman" w:hAnsi="Arial" w:cs="Arial"/>
                <w:color w:val="2F2F2F"/>
                <w:sz w:val="28"/>
                <w:szCs w:val="28"/>
                <w:lang w:eastAsia="es-MX"/>
              </w:rPr>
              <w:t>Vencido el plazo para el rendimiento de pruebas, la Autoridad Educativa dictará la resolución que proceda en un término que no excederá de quince días hábiles.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82. </w:t>
            </w:r>
            <w:r w:rsidRPr="00DD1D05">
              <w:rPr>
                <w:rFonts w:ascii="Arial" w:eastAsia="Times New Roman" w:hAnsi="Arial" w:cs="Arial"/>
                <w:color w:val="2F2F2F"/>
                <w:sz w:val="28"/>
                <w:szCs w:val="28"/>
                <w:lang w:eastAsia="es-MX"/>
              </w:rPr>
              <w:t>El recurso de revisión contenido en el presente Título, versará exclusivamente respecto de la aplicación correcta del proceso de evaluación. En su desahogo se aplicará supletoriamente la Ley Federal de Procedimiento Administrativo o la legislación correlativa de las entidades federativas, según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Artículo 83.</w:t>
            </w:r>
            <w:r w:rsidRPr="00DD1D05">
              <w:rPr>
                <w:rFonts w:ascii="Arial" w:eastAsia="Times New Roman" w:hAnsi="Arial" w:cs="Arial"/>
                <w:color w:val="2F2F2F"/>
                <w:sz w:val="28"/>
                <w:szCs w:val="28"/>
                <w:lang w:eastAsia="es-MX"/>
              </w:rPr>
              <w:t> Las relaciones de trabajo del personal a que se refiere esta Ley con las Autoridades Educativas y Organismos Descentralizados se regirán por la legislación laboral aplicable, salvo por lo dispuesto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El personal que sea separado de su encargo con motivo de la aplicación de esta Ley podrá impugnar la resolución respectiva ante los órganos jurisdiccionales competentes en materia laboral.</w:t>
            </w:r>
          </w:p>
          <w:p w:rsidR="00DD1D05" w:rsidRPr="00DD1D05" w:rsidRDefault="00DD1D05" w:rsidP="00DD1D05">
            <w:pPr>
              <w:spacing w:after="101" w:line="240" w:lineRule="auto"/>
              <w:jc w:val="center"/>
              <w:rPr>
                <w:rFonts w:ascii="Arial" w:eastAsia="Times New Roman" w:hAnsi="Arial" w:cs="Arial"/>
                <w:b/>
                <w:bCs/>
                <w:color w:val="2F2F2F"/>
                <w:sz w:val="28"/>
                <w:szCs w:val="28"/>
                <w:lang w:eastAsia="es-MX"/>
              </w:rPr>
            </w:pPr>
            <w:r w:rsidRPr="00DD1D05">
              <w:rPr>
                <w:rFonts w:ascii="Arial" w:eastAsia="Times New Roman" w:hAnsi="Arial" w:cs="Arial"/>
                <w:b/>
                <w:bCs/>
                <w:color w:val="2F2F2F"/>
                <w:sz w:val="28"/>
                <w:szCs w:val="28"/>
                <w:lang w:eastAsia="es-MX"/>
              </w:rPr>
              <w:t>TRANSITORIOS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Primero.</w:t>
            </w:r>
            <w:r w:rsidRPr="00DD1D05">
              <w:rPr>
                <w:rFonts w:ascii="Arial" w:eastAsia="Times New Roman" w:hAnsi="Arial" w:cs="Arial"/>
                <w:color w:val="2F2F2F"/>
                <w:sz w:val="28"/>
                <w:szCs w:val="28"/>
                <w:lang w:eastAsia="es-MX"/>
              </w:rPr>
              <w:t> La presente Ley entrará en vigor al día siguiente de su publicación en el Diario Oficial de la Federación.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Segundo.</w:t>
            </w:r>
            <w:r w:rsidRPr="00DD1D05">
              <w:rPr>
                <w:rFonts w:ascii="Arial" w:eastAsia="Times New Roman" w:hAnsi="Arial" w:cs="Arial"/>
                <w:color w:val="2F2F2F"/>
                <w:sz w:val="28"/>
                <w:szCs w:val="28"/>
                <w:lang w:eastAsia="es-MX"/>
              </w:rPr>
              <w:t> Se derogan las disposiciones que se opongan a este Decreto.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Tercero.</w:t>
            </w:r>
            <w:r w:rsidRPr="00DD1D05">
              <w:rPr>
                <w:rFonts w:ascii="Arial" w:eastAsia="Times New Roman" w:hAnsi="Arial" w:cs="Arial"/>
                <w:color w:val="2F2F2F"/>
                <w:sz w:val="28"/>
                <w:szCs w:val="28"/>
                <w:lang w:eastAsia="es-MX"/>
              </w:rPr>
              <w:t> Los gobiernos estatales deberán armonizar su legislación y demás disposiciones aplicables con base en las disposiciones de esta Ley, dentro de los seis meses siguientes a su entrada en vigor.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Cuarto. </w:t>
            </w:r>
            <w:r w:rsidRPr="00DD1D05">
              <w:rPr>
                <w:rFonts w:ascii="Arial" w:eastAsia="Times New Roman" w:hAnsi="Arial" w:cs="Arial"/>
                <w:color w:val="2F2F2F"/>
                <w:sz w:val="28"/>
                <w:szCs w:val="28"/>
                <w:lang w:eastAsia="es-MX"/>
              </w:rPr>
              <w:t>Dentro de los sesenta días hábiles siguientes a la entrada en vigor de la presente Ley, el Instituto solicitará a las Autoridades Educativas y a los Organismos Descentralizados, las propuestas de parámetros e indicadores en términos de lo previsto en el Título Tercero de la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lastRenderedPageBreak/>
              <w:t>Quinto. </w:t>
            </w:r>
            <w:r w:rsidRPr="00DD1D05">
              <w:rPr>
                <w:rFonts w:ascii="Arial" w:eastAsia="Times New Roman" w:hAnsi="Arial" w:cs="Arial"/>
                <w:color w:val="2F2F2F"/>
                <w:sz w:val="28"/>
                <w:szCs w:val="28"/>
                <w:lang w:eastAsia="es-MX"/>
              </w:rPr>
              <w:t>Conforme a las disposiciones de esta Ley, el Instituto, la Secretaría, las autoridades</w:t>
            </w:r>
            <w:r w:rsidRPr="00DD1D05">
              <w:rPr>
                <w:rFonts w:ascii="Arial" w:eastAsia="Times New Roman" w:hAnsi="Arial" w:cs="Arial"/>
                <w:b/>
                <w:bCs/>
                <w:color w:val="2F2F2F"/>
                <w:sz w:val="28"/>
                <w:szCs w:val="28"/>
                <w:lang w:eastAsia="es-MX"/>
              </w:rPr>
              <w:t> </w:t>
            </w:r>
            <w:r w:rsidRPr="00DD1D05">
              <w:rPr>
                <w:rFonts w:ascii="Arial" w:eastAsia="Times New Roman" w:hAnsi="Arial" w:cs="Arial"/>
                <w:color w:val="2F2F2F"/>
                <w:sz w:val="28"/>
                <w:szCs w:val="28"/>
                <w:lang w:eastAsia="es-MX"/>
              </w:rPr>
              <w:t>educativas locales y los Organismos Descentralizados deberán realizar durante el mes de julio del año 2014 los concursos que para el Ingreso al Servicio en la Educación Básica y Media Superior establece el Capítulo III, del Título Segundo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Dentro de los noventa días naturales siguientes a la entrada en vigor de la presente Ley, el Instituto deberá publicar un calendario en el que se precisen las fechas, plazos o ciclos escolares durante los cuales se tendrán, conforme a las disposiciones de esta Ley, debidamente implementados y en operación los concursos y los procesos de evaluación que para cada tipo educativo establecen los Capítulos IV, V, VI, VII y VIII del Título Segundo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Sexto. </w:t>
            </w:r>
            <w:r w:rsidRPr="00DD1D05">
              <w:rPr>
                <w:rFonts w:ascii="Arial" w:eastAsia="Times New Roman" w:hAnsi="Arial" w:cs="Arial"/>
                <w:color w:val="2F2F2F"/>
                <w:sz w:val="28"/>
                <w:szCs w:val="28"/>
                <w:lang w:eastAsia="es-MX"/>
              </w:rPr>
              <w:t>En tanto se tienen debidamente implementados y en operación los concursos y los procesos de evaluación a que se refiere el artículo anterior, se estará a lo previsto en las disposiciones aplicables hasta antes de la publicación del presente Decreto, sin perjuicio de que las Autoridades Educativas y los Organismos Descentralizados, en el ámbito de sus respectivas competencias, realicen todas las acciones que determinen como necesarias para que desde la entrada en vigor de esta Ley trabajen y los modifiquen hacia la convergencia de lo previsto en el Título Segundo del presente ordenamiento.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xml:space="preserve">Los procedimientos y los dictámenes </w:t>
            </w:r>
            <w:proofErr w:type="spellStart"/>
            <w:r w:rsidRPr="00DD1D05">
              <w:rPr>
                <w:rFonts w:ascii="Arial" w:eastAsia="Times New Roman" w:hAnsi="Arial" w:cs="Arial"/>
                <w:color w:val="2F2F2F"/>
                <w:sz w:val="28"/>
                <w:szCs w:val="28"/>
                <w:lang w:eastAsia="es-MX"/>
              </w:rPr>
              <w:t>escalafonarios</w:t>
            </w:r>
            <w:proofErr w:type="spellEnd"/>
            <w:r w:rsidRPr="00DD1D05">
              <w:rPr>
                <w:rFonts w:ascii="Arial" w:eastAsia="Times New Roman" w:hAnsi="Arial" w:cs="Arial"/>
                <w:color w:val="2F2F2F"/>
                <w:sz w:val="28"/>
                <w:szCs w:val="28"/>
                <w:lang w:eastAsia="es-MX"/>
              </w:rPr>
              <w:t xml:space="preserve"> quedarán supeditados a las fechas o plazos que para la promoción se establezcan en el calendario que publique el Instituto, conforme a lo previsto en el artículo anterior.</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Séptimo. </w:t>
            </w:r>
            <w:r w:rsidRPr="00DD1D05">
              <w:rPr>
                <w:rFonts w:ascii="Arial" w:eastAsia="Times New Roman" w:hAnsi="Arial" w:cs="Arial"/>
                <w:color w:val="2F2F2F"/>
                <w:sz w:val="28"/>
                <w:szCs w:val="28"/>
                <w:lang w:eastAsia="es-MX"/>
              </w:rPr>
              <w:t>En concordancia con el artículo cuarto transitorio del decreto por el que se expide la Ley General de Educación, las atribuciones en la Educación Básica que la presente Ley señala para las Autoridades Educativas Locales corresponderán, en el Distrito Federal, a la Secretaría, hasta la conclusión del proceso a que se refiere dicho precepto. La Secretaría actuará por conducto de la Administración Federal de Servicios Educativos en el Distrito Federal.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Octavo. </w:t>
            </w:r>
            <w:r w:rsidRPr="00DD1D05">
              <w:rPr>
                <w:rFonts w:ascii="Arial" w:eastAsia="Times New Roman" w:hAnsi="Arial" w:cs="Arial"/>
                <w:color w:val="000000"/>
                <w:sz w:val="28"/>
                <w:szCs w:val="28"/>
                <w:lang w:eastAsia="es-MX"/>
              </w:rPr>
              <w:t xml:space="preserve">El personal que a la entrada en vigor de la presente Ley se encuentre en servicio y cuente con Nombramiento Definitivo, con funciones de docencia, de dirección o de supervisión en la Educación Básica o Media Superior impartida por el Estado y sus Organismos Descentralizados, se ajustará a los procesos de evaluación y a los programas de regularización a que se refiere el Título Segundo, Capítulo VIII de esta Ley. El personal que no alcance un resultado suficiente en la tercera evaluación a que se refiere el artículo 53 de la Ley, no será separado de la función pública y será </w:t>
            </w:r>
            <w:proofErr w:type="spellStart"/>
            <w:r w:rsidRPr="00DD1D05">
              <w:rPr>
                <w:rFonts w:ascii="Arial" w:eastAsia="Times New Roman" w:hAnsi="Arial" w:cs="Arial"/>
                <w:color w:val="000000"/>
                <w:sz w:val="28"/>
                <w:szCs w:val="28"/>
                <w:lang w:eastAsia="es-MX"/>
              </w:rPr>
              <w:t>readscrito</w:t>
            </w:r>
            <w:proofErr w:type="spellEnd"/>
            <w:r w:rsidRPr="00DD1D05">
              <w:rPr>
                <w:rFonts w:ascii="Arial" w:eastAsia="Times New Roman" w:hAnsi="Arial" w:cs="Arial"/>
                <w:color w:val="000000"/>
                <w:sz w:val="28"/>
                <w:szCs w:val="28"/>
                <w:lang w:eastAsia="es-MX"/>
              </w:rPr>
              <w:t xml:space="preserve"> para continuar en otras tareas dentro de dicho servicio, conforme a lo que determine la Autoridad Educativa o el Organismo Descentralizado</w:t>
            </w:r>
            <w:r>
              <w:rPr>
                <w:rFonts w:ascii="Arial" w:eastAsia="Times New Roman" w:hAnsi="Arial" w:cs="Arial"/>
                <w:color w:val="000000"/>
                <w:sz w:val="28"/>
                <w:szCs w:val="28"/>
                <w:lang w:eastAsia="es-MX"/>
              </w:rPr>
              <w:t xml:space="preserve"> </w:t>
            </w:r>
            <w:r w:rsidRPr="00DD1D05">
              <w:rPr>
                <w:rFonts w:ascii="Arial" w:eastAsia="Times New Roman" w:hAnsi="Arial" w:cs="Arial"/>
                <w:color w:val="000000"/>
                <w:sz w:val="28"/>
                <w:szCs w:val="28"/>
                <w:lang w:eastAsia="es-MX"/>
              </w:rPr>
              <w:t>correspondiente, o bien, se le ofrecerá incorporarse a los programas de retiro que se autoricen.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El personal que no se sujete a </w:t>
            </w:r>
            <w:r w:rsidRPr="00DD1D05">
              <w:rPr>
                <w:rFonts w:ascii="Arial" w:eastAsia="Times New Roman" w:hAnsi="Arial" w:cs="Arial"/>
                <w:color w:val="2F2F2F"/>
                <w:sz w:val="28"/>
                <w:szCs w:val="28"/>
                <w:lang w:eastAsia="es-MX"/>
              </w:rPr>
              <w:t>los procesos de evaluación</w:t>
            </w:r>
            <w:r w:rsidRPr="00DD1D05">
              <w:rPr>
                <w:rFonts w:ascii="Arial" w:eastAsia="Times New Roman" w:hAnsi="Arial" w:cs="Arial"/>
                <w:color w:val="000000"/>
                <w:sz w:val="28"/>
                <w:szCs w:val="28"/>
                <w:lang w:eastAsia="es-MX"/>
              </w:rPr>
              <w:t xml:space="preserve"> o no se incorpore a </w:t>
            </w:r>
            <w:r w:rsidRPr="00DD1D05">
              <w:rPr>
                <w:rFonts w:ascii="Arial" w:eastAsia="Times New Roman" w:hAnsi="Arial" w:cs="Arial"/>
                <w:color w:val="000000"/>
                <w:sz w:val="28"/>
                <w:szCs w:val="28"/>
                <w:lang w:eastAsia="es-MX"/>
              </w:rPr>
              <w:lastRenderedPageBreak/>
              <w:t>los programas de regularización del artículo 53 de la Ley, será separado del servicio público sin responsabilidad para la Autoridad Educativa o el Organismo Descentralizado, según corresponda.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Noveno.</w:t>
            </w:r>
            <w:r w:rsidRPr="00DD1D05">
              <w:rPr>
                <w:rFonts w:ascii="Arial" w:eastAsia="Times New Roman" w:hAnsi="Arial" w:cs="Arial"/>
                <w:color w:val="000000"/>
                <w:sz w:val="28"/>
                <w:szCs w:val="28"/>
                <w:lang w:eastAsia="es-MX"/>
              </w:rPr>
              <w:t> El Personal Docente y el Personal con Funciones de Dirección o de Supervisión en la Educación Básica o Media Superior impartida por el Estado y sus Organismos Descentralizados que a la entrada en vigor de esta Ley tenga Nombramiento Provisional, continuará en la función que desempeña y será sujeto de la evaluación establecida en el artículo 52 de la presente Ley. Al personal que obtenga resultados suficientes en dicha evaluación, se le otorgará Nombramiento Definitivo y quedará incorporado al Servicio Profesional Docente conforme a lo dispuesto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Será separado del servicio público sin responsabilidad para la Autoridad Educativa o el Organismo Descentralizado, según sea el caso, el personal que: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 </w:t>
            </w:r>
            <w:r w:rsidRPr="00DD1D05">
              <w:rPr>
                <w:rFonts w:ascii="Arial" w:eastAsia="Times New Roman" w:hAnsi="Arial" w:cs="Arial"/>
                <w:color w:val="000000"/>
                <w:sz w:val="28"/>
                <w:szCs w:val="28"/>
                <w:lang w:eastAsia="es-MX"/>
              </w:rPr>
              <w:t>Se niegue a participar en los procesos de evaluación;</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No se incorpore al programa de regularización correspondiente cuando obtenga resultados insuficientes en el primer o segundo proceso de evaluación a que se refiere el artículo 53 de la Ley, 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Obtenga resultados insuficientes en el tercer proceso de evaluación previsto en el artículo 53.</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Décimo.</w:t>
            </w:r>
            <w:r w:rsidRPr="00DD1D05">
              <w:rPr>
                <w:rFonts w:ascii="Arial" w:eastAsia="Times New Roman" w:hAnsi="Arial" w:cs="Arial"/>
                <w:color w:val="000000"/>
                <w:sz w:val="28"/>
                <w:szCs w:val="28"/>
                <w:lang w:eastAsia="es-MX"/>
              </w:rPr>
              <w:t> Dentro de los dieciocho meses siguientes a la entrada en vigor de la presente Ley, las Autoridades Educativas y los Organismos Descentralizados deberán haber cumplido con la obligación prevista en el párrafo tercero del artículo 18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Para dichos efectos, las Autoridades Educativas Locales y los Organismos Descentralizados deberán implementar un programa integral que organice y estructure debidamente las funciones y la adscripción del Personal con Funciones de Asesoría Técnica Pedagógica en servicio</w:t>
            </w:r>
            <w:r w:rsidRPr="00DD1D05">
              <w:rPr>
                <w:rFonts w:ascii="Arial" w:eastAsia="Times New Roman" w:hAnsi="Arial" w:cs="Arial"/>
                <w:color w:val="2F2F2F"/>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Dicho programa deberá contemplar como primera acción prioritaria que </w:t>
            </w:r>
            <w:r w:rsidRPr="00DD1D05">
              <w:rPr>
                <w:rFonts w:ascii="Arial" w:eastAsia="Times New Roman" w:hAnsi="Arial" w:cs="Arial"/>
                <w:color w:val="000000"/>
                <w:sz w:val="28"/>
                <w:szCs w:val="28"/>
                <w:lang w:eastAsia="es-MX"/>
              </w:rPr>
              <w:t>el personal en servicio que, a la entrada en vigor de esta Ley, desempeñe funciones de Asesoría Técnica Pedagógica, se reintegre a la función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Una acción subsecuente del programa integral será que sólo e</w:t>
            </w:r>
            <w:r w:rsidRPr="00DD1D05">
              <w:rPr>
                <w:rFonts w:ascii="Arial" w:eastAsia="Times New Roman" w:hAnsi="Arial" w:cs="Arial"/>
                <w:color w:val="2F2F2F"/>
                <w:sz w:val="28"/>
                <w:szCs w:val="28"/>
                <w:lang w:eastAsia="es-MX"/>
              </w:rPr>
              <w:t>l personal que cumpla con los requisitos que las Autoridades Educativas u Organismos Descentralizados determinen expresamente podrá continuar temporalmente con las funciones de Asesoría Técnica Pedagógica, sujetándose a los procedimientos que establece la presente Ley. En ningún caso podrán desempeñar funciones administrativas.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la implementación del programa integral, la Secretaría propiciará la coordinación necesaria con las Autoridades Educativas Locales y los Organismos Descentralizados.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lastRenderedPageBreak/>
              <w:t>Décimo Primero. </w:t>
            </w:r>
            <w:r w:rsidRPr="00DD1D05">
              <w:rPr>
                <w:rFonts w:ascii="Arial" w:eastAsia="Times New Roman" w:hAnsi="Arial" w:cs="Arial"/>
                <w:color w:val="000000"/>
                <w:sz w:val="28"/>
                <w:szCs w:val="28"/>
                <w:lang w:eastAsia="es-MX"/>
              </w:rPr>
              <w:t>El programa de Carrera Magisterial continuará en funcionamiento hasta en tanto entre en vigor el programa a que se refiere el artículo 37 de esta Ley, cuya publicación deberá hacerse a más tardar el 31 </w:t>
            </w:r>
            <w:r w:rsidRPr="00DD1D05">
              <w:rPr>
                <w:rFonts w:ascii="Arial" w:eastAsia="Times New Roman" w:hAnsi="Arial" w:cs="Arial"/>
                <w:color w:val="2F2F2F"/>
                <w:sz w:val="28"/>
                <w:szCs w:val="28"/>
                <w:lang w:eastAsia="es-MX"/>
              </w:rPr>
              <w:t>de mayo del año 2015</w:t>
            </w:r>
            <w:r w:rsidRPr="00DD1D05">
              <w:rPr>
                <w:rFonts w:ascii="Arial" w:eastAsia="Times New Roman" w:hAnsi="Arial" w:cs="Arial"/>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 anterior, sin perjuicio de que antes de esa fecha la Secretaría ajuste los factores, puntajes e instrumentos de evaluación de Carrera Magisterial y, en general, realice las acciones que determine necesarias para transitar al programa a que se refiere el artículo 37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Los beneficios adquiridos por el personal que participa en Carrera Magisterial no podrán ser afectados en el tránsito al programa a que se refiere el artículo 37 de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La XXII etapa de Carrera Magisterial para los docentes de Educación Básica se desahogará en los términos señalados por la convocatoria correspondiente a dicha etapa.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Décimo Segundo. </w:t>
            </w:r>
            <w:r w:rsidRPr="00DD1D05">
              <w:rPr>
                <w:rFonts w:ascii="Arial" w:eastAsia="Times New Roman" w:hAnsi="Arial" w:cs="Arial"/>
                <w:color w:val="000000"/>
                <w:sz w:val="28"/>
                <w:szCs w:val="28"/>
                <w:lang w:eastAsia="es-MX"/>
              </w:rPr>
              <w:t>La</w:t>
            </w:r>
            <w:r w:rsidRPr="00DD1D05">
              <w:rPr>
                <w:rFonts w:ascii="Arial" w:eastAsia="Times New Roman" w:hAnsi="Arial" w:cs="Arial"/>
                <w:color w:val="2F2F2F"/>
                <w:sz w:val="28"/>
                <w:szCs w:val="28"/>
                <w:lang w:eastAsia="es-MX"/>
              </w:rPr>
              <w:t>s Autoridades Educativas y los Organismos Descentralizados iniciarán el proceso de compactación a que se refieren los artículos 42 y 63 del presente ordenamiento, conforme a los lineamientos que al efecto determinen, en tanto </w:t>
            </w:r>
            <w:r w:rsidRPr="00DD1D05">
              <w:rPr>
                <w:rFonts w:ascii="Arial" w:eastAsia="Times New Roman" w:hAnsi="Arial" w:cs="Arial"/>
                <w:color w:val="000000"/>
                <w:sz w:val="28"/>
                <w:szCs w:val="28"/>
                <w:lang w:eastAsia="es-MX"/>
              </w:rPr>
              <w:t>se encuentre en operación el sistema de evaluación del desempeño en términos de lo previsto por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Décimo Tercero. </w:t>
            </w:r>
            <w:r w:rsidRPr="00DD1D05">
              <w:rPr>
                <w:rFonts w:ascii="Arial" w:eastAsia="Times New Roman" w:hAnsi="Arial" w:cs="Arial"/>
                <w:color w:val="2F2F2F"/>
                <w:sz w:val="28"/>
                <w:szCs w:val="28"/>
                <w:lang w:eastAsia="es-MX"/>
              </w:rPr>
              <w:t>Dentro de los dos años siguientes a la entrada en vigor de la presente Ley deberá estar en operación en todo el país el Sistema de Información y Gestión Educativa que incluya, por lo menos, la información correspondiente a las estructuras ocupacionales autorizadas, las plantillas de personal de las escuelas y los datos sobre la formación y trayectoria del personal adscrito a las mismas.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w:t>
            </w:r>
            <w:r w:rsidRPr="00DD1D05">
              <w:rPr>
                <w:rFonts w:ascii="Arial" w:eastAsia="Times New Roman" w:hAnsi="Arial" w:cs="Arial"/>
                <w:b/>
                <w:bCs/>
                <w:color w:val="000000"/>
                <w:sz w:val="28"/>
                <w:szCs w:val="28"/>
                <w:lang w:eastAsia="es-MX"/>
              </w:rPr>
              <w:t> Cuarto</w:t>
            </w:r>
            <w:r w:rsidRPr="00DD1D05">
              <w:rPr>
                <w:rFonts w:ascii="Arial" w:eastAsia="Times New Roman" w:hAnsi="Arial" w:cs="Arial"/>
                <w:b/>
                <w:bCs/>
                <w:color w:val="2F2F2F"/>
                <w:sz w:val="28"/>
                <w:szCs w:val="28"/>
                <w:lang w:eastAsia="es-MX"/>
              </w:rPr>
              <w:t>. </w:t>
            </w:r>
            <w:r w:rsidRPr="00DD1D05">
              <w:rPr>
                <w:rFonts w:ascii="Arial" w:eastAsia="Times New Roman" w:hAnsi="Arial" w:cs="Arial"/>
                <w:color w:val="2F2F2F"/>
                <w:sz w:val="28"/>
                <w:szCs w:val="28"/>
                <w:lang w:eastAsia="es-MX"/>
              </w:rPr>
              <w:t>La Secretaría y las Autoridades Educativas Locales diseñarán un programa, que estas últimas llevarán a cabo, para la regularización progresiva de las plazas con funciones de dirección que correspondan a las estructuras ocupacionales de las escuelas de Educación Básica, de conformidad a la disponibilidad presupuestal, conforme a lo siguiente: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2F2F2F"/>
                <w:sz w:val="28"/>
                <w:szCs w:val="28"/>
                <w:lang w:eastAsia="es-MX"/>
              </w:rPr>
              <w:t> </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I. </w:t>
            </w:r>
            <w:r w:rsidRPr="00DD1D05">
              <w:rPr>
                <w:rFonts w:ascii="Arial" w:eastAsia="Times New Roman" w:hAnsi="Arial" w:cs="Arial"/>
                <w:color w:val="2F2F2F"/>
                <w:sz w:val="28"/>
                <w:szCs w:val="28"/>
                <w:lang w:eastAsia="es-MX"/>
              </w:rPr>
              <w:t>Quienes a la entrada en vigor de esta Ley ejerzan funciones de dirección sin el Nombramiento respectivo seguirán en dichas funciones y serán sujetos de la evaluación del desempeño establecida en el artículo 52 de esta Ley. Lo anterior, para determinar si dicho personal cumple con las exigencias de la función directiva;</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 </w:t>
            </w:r>
            <w:r w:rsidRPr="00DD1D05">
              <w:rPr>
                <w:rFonts w:ascii="Arial" w:eastAsia="Times New Roman" w:hAnsi="Arial" w:cs="Arial"/>
                <w:color w:val="000000"/>
                <w:sz w:val="28"/>
                <w:szCs w:val="28"/>
                <w:lang w:eastAsia="es-MX"/>
              </w:rPr>
              <w:t>De obtener un resultado suficiente en </w:t>
            </w:r>
            <w:r w:rsidRPr="00DD1D05">
              <w:rPr>
                <w:rFonts w:ascii="Arial" w:eastAsia="Times New Roman" w:hAnsi="Arial" w:cs="Arial"/>
                <w:color w:val="2F2F2F"/>
                <w:sz w:val="28"/>
                <w:szCs w:val="28"/>
                <w:lang w:eastAsia="es-MX"/>
              </w:rPr>
              <w:t>la evaluación del desempeño</w:t>
            </w:r>
            <w:r w:rsidRPr="00DD1D05">
              <w:rPr>
                <w:rFonts w:ascii="Arial" w:eastAsia="Times New Roman" w:hAnsi="Arial" w:cs="Arial"/>
                <w:color w:val="000000"/>
                <w:sz w:val="28"/>
                <w:szCs w:val="28"/>
                <w:lang w:eastAsia="es-MX"/>
              </w:rPr>
              <w:t> el personal recibirá el Nombramiento Definitivo y quedará incorporado al Servicio Profesional Docente conforme a lo dispuesto en esta Ley, 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000000"/>
                <w:sz w:val="28"/>
                <w:szCs w:val="28"/>
                <w:lang w:eastAsia="es-MX"/>
              </w:rPr>
              <w:t>III. </w:t>
            </w:r>
            <w:r w:rsidRPr="00DD1D05">
              <w:rPr>
                <w:rFonts w:ascii="Arial" w:eastAsia="Times New Roman" w:hAnsi="Arial" w:cs="Arial"/>
                <w:color w:val="000000"/>
                <w:sz w:val="28"/>
                <w:szCs w:val="28"/>
                <w:lang w:eastAsia="es-MX"/>
              </w:rPr>
              <w:t xml:space="preserve">El personal que incumpla con la obligación de evaluación o cuando en </w:t>
            </w:r>
            <w:r w:rsidRPr="00DD1D05">
              <w:rPr>
                <w:rFonts w:ascii="Arial" w:eastAsia="Times New Roman" w:hAnsi="Arial" w:cs="Arial"/>
                <w:color w:val="000000"/>
                <w:sz w:val="28"/>
                <w:szCs w:val="28"/>
                <w:lang w:eastAsia="es-MX"/>
              </w:rPr>
              <w:lastRenderedPageBreak/>
              <w:t>ésta se identifique la insuficiencia en el nivel de desempeño de la función de dirección, volverá a su función docente en la Escuela en que hubiere estado asignado u otra conforme a las necesidades del Servicio, quedando sujeto a lo dispuesto por el artículo Octavo Transitorio o Noveno Transitorio de esta Ley, según sea el caso.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 Quinto. </w:t>
            </w:r>
            <w:r w:rsidRPr="00DD1D05">
              <w:rPr>
                <w:rFonts w:ascii="Arial" w:eastAsia="Times New Roman" w:hAnsi="Arial" w:cs="Arial"/>
                <w:color w:val="2F2F2F"/>
                <w:sz w:val="28"/>
                <w:szCs w:val="28"/>
                <w:lang w:eastAsia="es-MX"/>
              </w:rPr>
              <w:t>El personal que a la entrada en vigor de la presente Ley se encuentre en Servicio y cuente con Nombramiento Definitivo para desempeñar funciones de dirección o de supervisión en la Educación Media Superior impartida por el Estado y sus Organismos Descentralizados, continuará en el desempeño de dichas funciones conforme a lo previsto en esta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 Sexto</w:t>
            </w:r>
            <w:r w:rsidRPr="00DD1D05">
              <w:rPr>
                <w:rFonts w:ascii="Arial" w:eastAsia="Times New Roman" w:hAnsi="Arial" w:cs="Arial"/>
                <w:color w:val="2F2F2F"/>
                <w:sz w:val="28"/>
                <w:szCs w:val="28"/>
                <w:lang w:eastAsia="es-MX"/>
              </w:rPr>
              <w:t>. Dentro de los noventa días hábiles siguientes al inicio de la vigencia de esta Ley, los gobiernos de los estados entregarán a la Secretaría el analítico de plazas del Personal Docente y del Personal con Funciones de Dirección y Supervisión en la Educación Básica y Media Superior. Lo anterior para efectos de que la Secretaría concilie dicha información con la participación que a la Secretaría de Hacienda y Crédito Público corresponda en términos de las disposiciones aplicables.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 Séptimo</w:t>
            </w:r>
            <w:r w:rsidRPr="00DD1D05">
              <w:rPr>
                <w:rFonts w:ascii="Arial" w:eastAsia="Times New Roman" w:hAnsi="Arial" w:cs="Arial"/>
                <w:color w:val="2F2F2F"/>
                <w:sz w:val="28"/>
                <w:szCs w:val="28"/>
                <w:lang w:eastAsia="es-MX"/>
              </w:rPr>
              <w:t>. Dentro de los noventa días hábiles siguientes al inicio de la vigencia de esta Ley, los gobiernos de los estados, con copia a la Secretaría, entregarán al Instituto la plantilla ocupacional del total del Personal en la Educación Básica y Media Superior, federalizado y de origen estatal, adscrito en la entidad.</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 Octavo.</w:t>
            </w:r>
            <w:r w:rsidRPr="00DD1D05">
              <w:rPr>
                <w:rFonts w:ascii="Arial" w:eastAsia="Times New Roman" w:hAnsi="Arial" w:cs="Arial"/>
                <w:color w:val="2F2F2F"/>
                <w:sz w:val="28"/>
                <w:szCs w:val="28"/>
                <w:lang w:eastAsia="es-MX"/>
              </w:rPr>
              <w:t> El Ejecutivo Federal, en un plazo no mayor de cuarenta y cinco días hábiles contado a partir de la entrada en vigor de la presente Ley, tomará las medidas administrativas necesarias para crear un órgano desconcentrado, dependiente de la Secretaría de Educación Pública, al que facultará para ejercer las atribuciones de esta Secretaría en materia del Servicio Profesional Docente.</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Décimo Noveno.</w:t>
            </w:r>
            <w:r w:rsidRPr="00DD1D05">
              <w:rPr>
                <w:rFonts w:ascii="Arial" w:eastAsia="Times New Roman" w:hAnsi="Arial" w:cs="Arial"/>
                <w:color w:val="2F2F2F"/>
                <w:sz w:val="28"/>
                <w:szCs w:val="28"/>
                <w:lang w:eastAsia="es-MX"/>
              </w:rPr>
              <w:t> Las erogaciones que se generen con motivo de la entrada en vigor de la presente Ley se realizarán con cargo a la disponibilidad presupuestaria que se apruebe para tal fin al sector educativo para el ejercicio fiscal de que se trate, lo cual se llevará a cabo de manera progresiva con el objeto de cumplir con las obligaciones que tendrán a su cargo las autoridades competentes, derivadas de la presente Ley.</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Vigésimo</w:t>
            </w:r>
            <w:r w:rsidRPr="00DD1D05">
              <w:rPr>
                <w:rFonts w:ascii="Arial" w:eastAsia="Times New Roman" w:hAnsi="Arial" w:cs="Arial"/>
                <w:color w:val="2F2F2F"/>
                <w:sz w:val="28"/>
                <w:szCs w:val="28"/>
                <w:lang w:eastAsia="es-MX"/>
              </w:rPr>
              <w:t>. En la determinación de los perfiles, parámetros, indicadores e instrumentos de evaluación aplicables al Personal Docente y al Personal con Funciones de Dirección y de Supervisión, en la Educación Media Superior impartida por el Instituto Politécnico Nacional deberá considerarse la normativa propia de dicho Instituto.</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Vigésimo</w:t>
            </w:r>
            <w:r w:rsidRPr="00DD1D05">
              <w:rPr>
                <w:rFonts w:ascii="Arial" w:eastAsia="Times New Roman" w:hAnsi="Arial" w:cs="Arial"/>
                <w:color w:val="2F2F2F"/>
                <w:sz w:val="28"/>
                <w:szCs w:val="28"/>
                <w:lang w:eastAsia="es-MX"/>
              </w:rPr>
              <w:t> </w:t>
            </w:r>
            <w:r w:rsidRPr="00DD1D05">
              <w:rPr>
                <w:rFonts w:ascii="Arial" w:eastAsia="Times New Roman" w:hAnsi="Arial" w:cs="Arial"/>
                <w:b/>
                <w:bCs/>
                <w:color w:val="2F2F2F"/>
                <w:sz w:val="28"/>
                <w:szCs w:val="28"/>
                <w:lang w:eastAsia="es-MX"/>
              </w:rPr>
              <w:t>Primero</w:t>
            </w:r>
            <w:r w:rsidRPr="00DD1D05">
              <w:rPr>
                <w:rFonts w:ascii="Arial" w:eastAsia="Times New Roman" w:hAnsi="Arial" w:cs="Arial"/>
                <w:color w:val="2F2F2F"/>
                <w:sz w:val="28"/>
                <w:szCs w:val="28"/>
                <w:lang w:eastAsia="es-MX"/>
              </w:rPr>
              <w:t xml:space="preserve">. El artículo 24 de la presente Ley entrará en vigor para la Educación Básica a los dos años siguientes a su publicación en el Diario Oficial de la Federación, entre tanto, las convocatorias para concursos de oposición </w:t>
            </w:r>
            <w:r w:rsidRPr="00DD1D05">
              <w:rPr>
                <w:rFonts w:ascii="Arial" w:eastAsia="Times New Roman" w:hAnsi="Arial" w:cs="Arial"/>
                <w:color w:val="2F2F2F"/>
                <w:sz w:val="28"/>
                <w:szCs w:val="28"/>
                <w:lang w:eastAsia="es-MX"/>
              </w:rPr>
              <w:lastRenderedPageBreak/>
              <w:t>para el Ingreso a la Educación Básica serán sólo para los egresados de las Normales y sólo en el caso de que no se cubran las vacantes mediante dichos concursos, se emitirán convocatorias públicas abiertas.</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b/>
                <w:bCs/>
                <w:color w:val="2F2F2F"/>
                <w:sz w:val="28"/>
                <w:szCs w:val="28"/>
                <w:lang w:eastAsia="es-MX"/>
              </w:rPr>
              <w:t>Vigésimo Segundo.</w:t>
            </w:r>
            <w:r w:rsidRPr="00DD1D05">
              <w:rPr>
                <w:rFonts w:ascii="Arial" w:eastAsia="Times New Roman" w:hAnsi="Arial" w:cs="Arial"/>
                <w:color w:val="2F2F2F"/>
                <w:sz w:val="28"/>
                <w:szCs w:val="28"/>
                <w:lang w:eastAsia="es-MX"/>
              </w:rPr>
              <w:t xml:space="preserve"> La Secretaría formulará un plan integral para iniciar a la brevedad los trabajos formales, a nivel nacional, de diagnóstico, rediseño y </w:t>
            </w:r>
            <w:bookmarkStart w:id="0" w:name="_GoBack"/>
            <w:bookmarkEnd w:id="0"/>
            <w:r w:rsidRPr="00DD1D05">
              <w:rPr>
                <w:rFonts w:ascii="Arial" w:eastAsia="Times New Roman" w:hAnsi="Arial" w:cs="Arial"/>
                <w:color w:val="2F2F2F"/>
                <w:sz w:val="28"/>
                <w:szCs w:val="28"/>
                <w:lang w:eastAsia="es-MX"/>
              </w:rPr>
              <w:t>fortalecimiento para el Sistema de Normales Públicas a efecto de asegurar la calidad en la educación que imparta y la competencia académica de sus egresados, así como su congruencia con las necesidades del sistema educativo nacional.</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 xml:space="preserve">México, D.F., a 3 de septiembre de 2013.- </w:t>
            </w:r>
            <w:proofErr w:type="spellStart"/>
            <w:r w:rsidRPr="00DD1D05">
              <w:rPr>
                <w:rFonts w:ascii="Arial" w:eastAsia="Times New Roman" w:hAnsi="Arial" w:cs="Arial"/>
                <w:color w:val="000000"/>
                <w:sz w:val="28"/>
                <w:szCs w:val="28"/>
                <w:lang w:eastAsia="es-MX"/>
              </w:rPr>
              <w:t>Dip</w:t>
            </w:r>
            <w:proofErr w:type="spellEnd"/>
            <w:r w:rsidRPr="00DD1D05">
              <w:rPr>
                <w:rFonts w:ascii="Arial" w:eastAsia="Times New Roman" w:hAnsi="Arial" w:cs="Arial"/>
                <w:color w:val="000000"/>
                <w:sz w:val="28"/>
                <w:szCs w:val="28"/>
                <w:lang w:eastAsia="es-MX"/>
              </w:rPr>
              <w:t>. </w:t>
            </w:r>
            <w:r w:rsidRPr="00DD1D05">
              <w:rPr>
                <w:rFonts w:ascii="Arial" w:eastAsia="Times New Roman" w:hAnsi="Arial" w:cs="Arial"/>
                <w:b/>
                <w:bCs/>
                <w:color w:val="000000"/>
                <w:sz w:val="28"/>
                <w:szCs w:val="28"/>
                <w:lang w:eastAsia="es-MX"/>
              </w:rPr>
              <w:t>Ricardo Anaya Cortes</w:t>
            </w:r>
            <w:r w:rsidRPr="00DD1D05">
              <w:rPr>
                <w:rFonts w:ascii="Arial" w:eastAsia="Times New Roman" w:hAnsi="Arial" w:cs="Arial"/>
                <w:color w:val="000000"/>
                <w:sz w:val="28"/>
                <w:szCs w:val="28"/>
                <w:lang w:eastAsia="es-MX"/>
              </w:rPr>
              <w:t xml:space="preserve">, Presidente.- </w:t>
            </w:r>
            <w:proofErr w:type="spellStart"/>
            <w:r w:rsidRPr="00DD1D05">
              <w:rPr>
                <w:rFonts w:ascii="Arial" w:eastAsia="Times New Roman" w:hAnsi="Arial" w:cs="Arial"/>
                <w:color w:val="000000"/>
                <w:sz w:val="28"/>
                <w:szCs w:val="28"/>
                <w:lang w:eastAsia="es-MX"/>
              </w:rPr>
              <w:t>Sen</w:t>
            </w:r>
            <w:proofErr w:type="spellEnd"/>
            <w:r w:rsidRPr="00DD1D05">
              <w:rPr>
                <w:rFonts w:ascii="Arial" w:eastAsia="Times New Roman" w:hAnsi="Arial" w:cs="Arial"/>
                <w:color w:val="000000"/>
                <w:sz w:val="28"/>
                <w:szCs w:val="28"/>
                <w:lang w:eastAsia="es-MX"/>
              </w:rPr>
              <w:t>. </w:t>
            </w:r>
            <w:r w:rsidRPr="00DD1D05">
              <w:rPr>
                <w:rFonts w:ascii="Arial" w:eastAsia="Times New Roman" w:hAnsi="Arial" w:cs="Arial"/>
                <w:b/>
                <w:bCs/>
                <w:color w:val="000000"/>
                <w:sz w:val="28"/>
                <w:szCs w:val="28"/>
                <w:lang w:eastAsia="es-MX"/>
              </w:rPr>
              <w:t>Raúl Cervantes Andrade</w:t>
            </w:r>
            <w:r w:rsidRPr="00DD1D05">
              <w:rPr>
                <w:rFonts w:ascii="Arial" w:eastAsia="Times New Roman" w:hAnsi="Arial" w:cs="Arial"/>
                <w:color w:val="000000"/>
                <w:sz w:val="28"/>
                <w:szCs w:val="28"/>
                <w:lang w:eastAsia="es-MX"/>
              </w:rPr>
              <w:t xml:space="preserve">, Presidente.- </w:t>
            </w:r>
            <w:proofErr w:type="spellStart"/>
            <w:r w:rsidRPr="00DD1D05">
              <w:rPr>
                <w:rFonts w:ascii="Arial" w:eastAsia="Times New Roman" w:hAnsi="Arial" w:cs="Arial"/>
                <w:color w:val="000000"/>
                <w:sz w:val="28"/>
                <w:szCs w:val="28"/>
                <w:lang w:eastAsia="es-MX"/>
              </w:rPr>
              <w:t>Dip</w:t>
            </w:r>
            <w:proofErr w:type="spellEnd"/>
            <w:r w:rsidRPr="00DD1D05">
              <w:rPr>
                <w:rFonts w:ascii="Arial" w:eastAsia="Times New Roman" w:hAnsi="Arial" w:cs="Arial"/>
                <w:color w:val="000000"/>
                <w:sz w:val="28"/>
                <w:szCs w:val="28"/>
                <w:lang w:eastAsia="es-MX"/>
              </w:rPr>
              <w:t>. </w:t>
            </w:r>
            <w:r w:rsidRPr="00DD1D05">
              <w:rPr>
                <w:rFonts w:ascii="Arial" w:eastAsia="Times New Roman" w:hAnsi="Arial" w:cs="Arial"/>
                <w:b/>
                <w:bCs/>
                <w:color w:val="000000"/>
                <w:sz w:val="28"/>
                <w:szCs w:val="28"/>
                <w:lang w:eastAsia="es-MX"/>
              </w:rPr>
              <w:t xml:space="preserve">Javier Orozco </w:t>
            </w:r>
            <w:proofErr w:type="spellStart"/>
            <w:r w:rsidRPr="00DD1D05">
              <w:rPr>
                <w:rFonts w:ascii="Arial" w:eastAsia="Times New Roman" w:hAnsi="Arial" w:cs="Arial"/>
                <w:b/>
                <w:bCs/>
                <w:color w:val="000000"/>
                <w:sz w:val="28"/>
                <w:szCs w:val="28"/>
                <w:lang w:eastAsia="es-MX"/>
              </w:rPr>
              <w:t>Gomez</w:t>
            </w:r>
            <w:proofErr w:type="spellEnd"/>
            <w:r w:rsidRPr="00DD1D05">
              <w:rPr>
                <w:rFonts w:ascii="Arial" w:eastAsia="Times New Roman" w:hAnsi="Arial" w:cs="Arial"/>
                <w:color w:val="000000"/>
                <w:sz w:val="28"/>
                <w:szCs w:val="28"/>
                <w:lang w:eastAsia="es-MX"/>
              </w:rPr>
              <w:t xml:space="preserve">, Secretario.- </w:t>
            </w:r>
            <w:proofErr w:type="spellStart"/>
            <w:r w:rsidRPr="00DD1D05">
              <w:rPr>
                <w:rFonts w:ascii="Arial" w:eastAsia="Times New Roman" w:hAnsi="Arial" w:cs="Arial"/>
                <w:color w:val="000000"/>
                <w:sz w:val="28"/>
                <w:szCs w:val="28"/>
                <w:lang w:eastAsia="es-MX"/>
              </w:rPr>
              <w:t>Sen</w:t>
            </w:r>
            <w:proofErr w:type="spellEnd"/>
            <w:r w:rsidRPr="00DD1D05">
              <w:rPr>
                <w:rFonts w:ascii="Arial" w:eastAsia="Times New Roman" w:hAnsi="Arial" w:cs="Arial"/>
                <w:color w:val="000000"/>
                <w:sz w:val="28"/>
                <w:szCs w:val="28"/>
                <w:lang w:eastAsia="es-MX"/>
              </w:rPr>
              <w:t>. </w:t>
            </w:r>
            <w:r w:rsidRPr="00DD1D05">
              <w:rPr>
                <w:rFonts w:ascii="Arial" w:eastAsia="Times New Roman" w:hAnsi="Arial" w:cs="Arial"/>
                <w:b/>
                <w:bCs/>
                <w:color w:val="000000"/>
                <w:sz w:val="28"/>
                <w:szCs w:val="28"/>
                <w:lang w:eastAsia="es-MX"/>
              </w:rPr>
              <w:t>Rosa Adriana Díaz Lizama</w:t>
            </w:r>
            <w:r w:rsidRPr="00DD1D05">
              <w:rPr>
                <w:rFonts w:ascii="Arial" w:eastAsia="Times New Roman" w:hAnsi="Arial" w:cs="Arial"/>
                <w:color w:val="000000"/>
                <w:sz w:val="28"/>
                <w:szCs w:val="28"/>
                <w:lang w:eastAsia="es-MX"/>
              </w:rPr>
              <w:t>, Secretaria.- Rúbricas.</w:t>
            </w:r>
            <w:r w:rsidRPr="00DD1D05">
              <w:rPr>
                <w:rFonts w:ascii="Arial" w:eastAsia="Times New Roman" w:hAnsi="Arial" w:cs="Arial"/>
                <w:b/>
                <w:bCs/>
                <w:color w:val="000000"/>
                <w:sz w:val="28"/>
                <w:szCs w:val="28"/>
                <w:lang w:eastAsia="es-MX"/>
              </w:rPr>
              <w:t>"</w:t>
            </w:r>
          </w:p>
          <w:p w:rsidR="00DD1D05" w:rsidRPr="00DD1D05" w:rsidRDefault="00DD1D05" w:rsidP="00DD1D05">
            <w:pPr>
              <w:spacing w:after="101" w:line="240" w:lineRule="auto"/>
              <w:ind w:firstLine="288"/>
              <w:jc w:val="both"/>
              <w:rPr>
                <w:rFonts w:ascii="Arial" w:eastAsia="Times New Roman" w:hAnsi="Arial" w:cs="Arial"/>
                <w:color w:val="2F2F2F"/>
                <w:sz w:val="28"/>
                <w:szCs w:val="28"/>
                <w:lang w:eastAsia="es-MX"/>
              </w:rPr>
            </w:pPr>
            <w:r w:rsidRPr="00DD1D05">
              <w:rPr>
                <w:rFonts w:ascii="Arial" w:eastAsia="Times New Roman" w:hAnsi="Arial" w:cs="Arial"/>
                <w:color w:val="000000"/>
                <w:sz w:val="28"/>
                <w:szCs w:val="28"/>
                <w:lang w:eastAsia="es-MX"/>
              </w:rPr>
              <w:t>En cumplimiento de lo dispuesto por la fracción I del Artículo 89 de la Constitución Política de los Estados Unidos Mexicanos, y para su debida publicación y observancia, expido el presente Decreto en la Residencia del Poder Ejecutivo Federal, en la Ciudad de México, Distrito Federal, a los diez días del mes de septiembre de dos mil trece.- </w:t>
            </w:r>
            <w:r w:rsidRPr="00DD1D05">
              <w:rPr>
                <w:rFonts w:ascii="Arial" w:eastAsia="Times New Roman" w:hAnsi="Arial" w:cs="Arial"/>
                <w:b/>
                <w:bCs/>
                <w:color w:val="2F2F2F"/>
                <w:sz w:val="28"/>
                <w:szCs w:val="28"/>
                <w:lang w:eastAsia="es-MX"/>
              </w:rPr>
              <w:t>Enrique Peña Nieto</w:t>
            </w:r>
            <w:r w:rsidRPr="00DD1D05">
              <w:rPr>
                <w:rFonts w:ascii="Arial" w:eastAsia="Times New Roman" w:hAnsi="Arial" w:cs="Arial"/>
                <w:color w:val="2F2F2F"/>
                <w:sz w:val="28"/>
                <w:szCs w:val="28"/>
                <w:lang w:eastAsia="es-MX"/>
              </w:rPr>
              <w:t>.- Rúbrica.- El Secretario de Gobernación, </w:t>
            </w:r>
            <w:r w:rsidRPr="00DD1D05">
              <w:rPr>
                <w:rFonts w:ascii="Arial" w:eastAsia="Times New Roman" w:hAnsi="Arial" w:cs="Arial"/>
                <w:b/>
                <w:bCs/>
                <w:color w:val="2F2F2F"/>
                <w:sz w:val="28"/>
                <w:szCs w:val="28"/>
                <w:lang w:eastAsia="es-MX"/>
              </w:rPr>
              <w:t>Miguel Ángel Osorio Chong</w:t>
            </w:r>
            <w:r w:rsidRPr="00DD1D05">
              <w:rPr>
                <w:rFonts w:ascii="Arial" w:eastAsia="Times New Roman" w:hAnsi="Arial" w:cs="Arial"/>
                <w:color w:val="2F2F2F"/>
                <w:sz w:val="28"/>
                <w:szCs w:val="28"/>
                <w:lang w:eastAsia="es-MX"/>
              </w:rPr>
              <w:t>.- Rúbrica.</w:t>
            </w:r>
          </w:p>
          <w:p w:rsidR="00DD1D05" w:rsidRPr="00DD1D05" w:rsidRDefault="00DD1D05" w:rsidP="00DD1D05">
            <w:pPr>
              <w:spacing w:after="101" w:line="240" w:lineRule="auto"/>
              <w:ind w:firstLine="288"/>
              <w:jc w:val="both"/>
              <w:rPr>
                <w:rFonts w:ascii="Arial" w:eastAsia="Times New Roman" w:hAnsi="Arial" w:cs="Arial"/>
                <w:color w:val="2F2F2F"/>
                <w:sz w:val="18"/>
                <w:szCs w:val="18"/>
                <w:lang w:eastAsia="es-MX"/>
              </w:rPr>
            </w:pPr>
            <w:r w:rsidRPr="00DD1D05">
              <w:rPr>
                <w:rFonts w:ascii="Arial" w:eastAsia="Times New Roman" w:hAnsi="Arial" w:cs="Arial"/>
                <w:color w:val="2F2F2F"/>
                <w:sz w:val="18"/>
                <w:szCs w:val="18"/>
                <w:lang w:eastAsia="es-MX"/>
              </w:rPr>
              <w:t> </w:t>
            </w:r>
          </w:p>
        </w:tc>
      </w:tr>
    </w:tbl>
    <w:p w:rsidR="00B6478E" w:rsidRDefault="00B6478E"/>
    <w:sectPr w:rsidR="00B6478E" w:rsidSect="00DD1D05">
      <w:pgSz w:w="12240" w:h="15840"/>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D05"/>
    <w:rsid w:val="00B6478E"/>
    <w:rsid w:val="00DD1D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DD1D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DD1D05"/>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1D05"/>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DD1D05"/>
    <w:rPr>
      <w:rFonts w:ascii="Times New Roman" w:eastAsia="Times New Roman" w:hAnsi="Times New Roman" w:cs="Times New Roman"/>
      <w:b/>
      <w:bCs/>
      <w:sz w:val="36"/>
      <w:szCs w:val="36"/>
      <w:lang w:eastAsia="es-MX"/>
    </w:rPr>
  </w:style>
  <w:style w:type="numbering" w:customStyle="1" w:styleId="Sinlista1">
    <w:name w:val="Sin lista1"/>
    <w:next w:val="Sinlista"/>
    <w:uiPriority w:val="99"/>
    <w:semiHidden/>
    <w:unhideWhenUsed/>
    <w:rsid w:val="00DD1D05"/>
  </w:style>
  <w:style w:type="character" w:customStyle="1" w:styleId="apple-converted-space">
    <w:name w:val="apple-converted-space"/>
    <w:basedOn w:val="Fuentedeprrafopredeter"/>
    <w:rsid w:val="00DD1D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DD1D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DD1D05"/>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1D05"/>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DD1D05"/>
    <w:rPr>
      <w:rFonts w:ascii="Times New Roman" w:eastAsia="Times New Roman" w:hAnsi="Times New Roman" w:cs="Times New Roman"/>
      <w:b/>
      <w:bCs/>
      <w:sz w:val="36"/>
      <w:szCs w:val="36"/>
      <w:lang w:eastAsia="es-MX"/>
    </w:rPr>
  </w:style>
  <w:style w:type="numbering" w:customStyle="1" w:styleId="Sinlista1">
    <w:name w:val="Sin lista1"/>
    <w:next w:val="Sinlista"/>
    <w:uiPriority w:val="99"/>
    <w:semiHidden/>
    <w:unhideWhenUsed/>
    <w:rsid w:val="00DD1D05"/>
  </w:style>
  <w:style w:type="character" w:customStyle="1" w:styleId="apple-converted-space">
    <w:name w:val="apple-converted-space"/>
    <w:basedOn w:val="Fuentedeprrafopredeter"/>
    <w:rsid w:val="00DD1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75205">
      <w:bodyDiv w:val="1"/>
      <w:marLeft w:val="0"/>
      <w:marRight w:val="0"/>
      <w:marTop w:val="0"/>
      <w:marBottom w:val="0"/>
      <w:divBdr>
        <w:top w:val="none" w:sz="0" w:space="0" w:color="auto"/>
        <w:left w:val="none" w:sz="0" w:space="0" w:color="auto"/>
        <w:bottom w:val="none" w:sz="0" w:space="0" w:color="auto"/>
        <w:right w:val="none" w:sz="0" w:space="0" w:color="auto"/>
      </w:divBdr>
      <w:divsChild>
        <w:div w:id="1846897998">
          <w:marLeft w:val="0"/>
          <w:marRight w:val="0"/>
          <w:marTop w:val="0"/>
          <w:marBottom w:val="0"/>
          <w:divBdr>
            <w:top w:val="none" w:sz="0" w:space="0" w:color="auto"/>
            <w:left w:val="none" w:sz="0" w:space="0" w:color="auto"/>
            <w:bottom w:val="none" w:sz="0" w:space="0" w:color="auto"/>
            <w:right w:val="none" w:sz="0" w:space="0" w:color="auto"/>
          </w:divBdr>
          <w:divsChild>
            <w:div w:id="252516383">
              <w:marLeft w:val="0"/>
              <w:marRight w:val="0"/>
              <w:marTop w:val="0"/>
              <w:marBottom w:val="0"/>
              <w:divBdr>
                <w:top w:val="none" w:sz="0" w:space="0" w:color="auto"/>
                <w:left w:val="none" w:sz="0" w:space="0" w:color="auto"/>
                <w:bottom w:val="none" w:sz="0" w:space="0" w:color="auto"/>
                <w:right w:val="none" w:sz="0" w:space="0" w:color="auto"/>
              </w:divBdr>
              <w:divsChild>
                <w:div w:id="486478179">
                  <w:marLeft w:val="0"/>
                  <w:marRight w:val="0"/>
                  <w:marTop w:val="0"/>
                  <w:marBottom w:val="101"/>
                  <w:divBdr>
                    <w:top w:val="none" w:sz="0" w:space="0" w:color="auto"/>
                    <w:left w:val="none" w:sz="0" w:space="0" w:color="auto"/>
                    <w:bottom w:val="none" w:sz="0" w:space="0" w:color="auto"/>
                    <w:right w:val="none" w:sz="0" w:space="0" w:color="auto"/>
                  </w:divBdr>
                </w:div>
                <w:div w:id="116068859">
                  <w:marLeft w:val="0"/>
                  <w:marRight w:val="0"/>
                  <w:marTop w:val="0"/>
                  <w:marBottom w:val="101"/>
                  <w:divBdr>
                    <w:top w:val="none" w:sz="0" w:space="0" w:color="auto"/>
                    <w:left w:val="none" w:sz="0" w:space="0" w:color="auto"/>
                    <w:bottom w:val="none" w:sz="0" w:space="0" w:color="auto"/>
                    <w:right w:val="none" w:sz="0" w:space="0" w:color="auto"/>
                  </w:divBdr>
                </w:div>
                <w:div w:id="1221019389">
                  <w:marLeft w:val="0"/>
                  <w:marRight w:val="0"/>
                  <w:marTop w:val="0"/>
                  <w:marBottom w:val="101"/>
                  <w:divBdr>
                    <w:top w:val="none" w:sz="0" w:space="0" w:color="auto"/>
                    <w:left w:val="none" w:sz="0" w:space="0" w:color="auto"/>
                    <w:bottom w:val="none" w:sz="0" w:space="0" w:color="auto"/>
                    <w:right w:val="none" w:sz="0" w:space="0" w:color="auto"/>
                  </w:divBdr>
                </w:div>
                <w:div w:id="1690715208">
                  <w:marLeft w:val="0"/>
                  <w:marRight w:val="0"/>
                  <w:marTop w:val="0"/>
                  <w:marBottom w:val="101"/>
                  <w:divBdr>
                    <w:top w:val="none" w:sz="0" w:space="0" w:color="auto"/>
                    <w:left w:val="none" w:sz="0" w:space="0" w:color="auto"/>
                    <w:bottom w:val="none" w:sz="0" w:space="0" w:color="auto"/>
                    <w:right w:val="none" w:sz="0" w:space="0" w:color="auto"/>
                  </w:divBdr>
                </w:div>
                <w:div w:id="226454813">
                  <w:marLeft w:val="0"/>
                  <w:marRight w:val="0"/>
                  <w:marTop w:val="0"/>
                  <w:marBottom w:val="101"/>
                  <w:divBdr>
                    <w:top w:val="none" w:sz="0" w:space="0" w:color="auto"/>
                    <w:left w:val="none" w:sz="0" w:space="0" w:color="auto"/>
                    <w:bottom w:val="none" w:sz="0" w:space="0" w:color="auto"/>
                    <w:right w:val="none" w:sz="0" w:space="0" w:color="auto"/>
                  </w:divBdr>
                </w:div>
                <w:div w:id="378669678">
                  <w:marLeft w:val="0"/>
                  <w:marRight w:val="0"/>
                  <w:marTop w:val="0"/>
                  <w:marBottom w:val="101"/>
                  <w:divBdr>
                    <w:top w:val="none" w:sz="0" w:space="0" w:color="auto"/>
                    <w:left w:val="none" w:sz="0" w:space="0" w:color="auto"/>
                    <w:bottom w:val="none" w:sz="0" w:space="0" w:color="auto"/>
                    <w:right w:val="none" w:sz="0" w:space="0" w:color="auto"/>
                  </w:divBdr>
                </w:div>
                <w:div w:id="865558625">
                  <w:marLeft w:val="0"/>
                  <w:marRight w:val="0"/>
                  <w:marTop w:val="0"/>
                  <w:marBottom w:val="101"/>
                  <w:divBdr>
                    <w:top w:val="none" w:sz="0" w:space="0" w:color="auto"/>
                    <w:left w:val="none" w:sz="0" w:space="0" w:color="auto"/>
                    <w:bottom w:val="none" w:sz="0" w:space="0" w:color="auto"/>
                    <w:right w:val="none" w:sz="0" w:space="0" w:color="auto"/>
                  </w:divBdr>
                </w:div>
                <w:div w:id="292909703">
                  <w:marLeft w:val="0"/>
                  <w:marRight w:val="0"/>
                  <w:marTop w:val="0"/>
                  <w:marBottom w:val="101"/>
                  <w:divBdr>
                    <w:top w:val="none" w:sz="0" w:space="0" w:color="auto"/>
                    <w:left w:val="none" w:sz="0" w:space="0" w:color="auto"/>
                    <w:bottom w:val="none" w:sz="0" w:space="0" w:color="auto"/>
                    <w:right w:val="none" w:sz="0" w:space="0" w:color="auto"/>
                  </w:divBdr>
                </w:div>
                <w:div w:id="1641035764">
                  <w:marLeft w:val="0"/>
                  <w:marRight w:val="0"/>
                  <w:marTop w:val="0"/>
                  <w:marBottom w:val="101"/>
                  <w:divBdr>
                    <w:top w:val="none" w:sz="0" w:space="0" w:color="auto"/>
                    <w:left w:val="none" w:sz="0" w:space="0" w:color="auto"/>
                    <w:bottom w:val="none" w:sz="0" w:space="0" w:color="auto"/>
                    <w:right w:val="none" w:sz="0" w:space="0" w:color="auto"/>
                  </w:divBdr>
                </w:div>
                <w:div w:id="868906816">
                  <w:marLeft w:val="0"/>
                  <w:marRight w:val="0"/>
                  <w:marTop w:val="0"/>
                  <w:marBottom w:val="101"/>
                  <w:divBdr>
                    <w:top w:val="none" w:sz="0" w:space="0" w:color="auto"/>
                    <w:left w:val="none" w:sz="0" w:space="0" w:color="auto"/>
                    <w:bottom w:val="none" w:sz="0" w:space="0" w:color="auto"/>
                    <w:right w:val="none" w:sz="0" w:space="0" w:color="auto"/>
                  </w:divBdr>
                </w:div>
                <w:div w:id="2003581226">
                  <w:marLeft w:val="0"/>
                  <w:marRight w:val="0"/>
                  <w:marTop w:val="0"/>
                  <w:marBottom w:val="101"/>
                  <w:divBdr>
                    <w:top w:val="none" w:sz="0" w:space="0" w:color="auto"/>
                    <w:left w:val="none" w:sz="0" w:space="0" w:color="auto"/>
                    <w:bottom w:val="none" w:sz="0" w:space="0" w:color="auto"/>
                    <w:right w:val="none" w:sz="0" w:space="0" w:color="auto"/>
                  </w:divBdr>
                </w:div>
                <w:div w:id="200677479">
                  <w:marLeft w:val="0"/>
                  <w:marRight w:val="0"/>
                  <w:marTop w:val="0"/>
                  <w:marBottom w:val="101"/>
                  <w:divBdr>
                    <w:top w:val="none" w:sz="0" w:space="0" w:color="auto"/>
                    <w:left w:val="none" w:sz="0" w:space="0" w:color="auto"/>
                    <w:bottom w:val="none" w:sz="0" w:space="0" w:color="auto"/>
                    <w:right w:val="none" w:sz="0" w:space="0" w:color="auto"/>
                  </w:divBdr>
                </w:div>
                <w:div w:id="834878251">
                  <w:marLeft w:val="0"/>
                  <w:marRight w:val="0"/>
                  <w:marTop w:val="0"/>
                  <w:marBottom w:val="101"/>
                  <w:divBdr>
                    <w:top w:val="none" w:sz="0" w:space="0" w:color="auto"/>
                    <w:left w:val="none" w:sz="0" w:space="0" w:color="auto"/>
                    <w:bottom w:val="none" w:sz="0" w:space="0" w:color="auto"/>
                    <w:right w:val="none" w:sz="0" w:space="0" w:color="auto"/>
                  </w:divBdr>
                </w:div>
                <w:div w:id="96338533">
                  <w:marLeft w:val="0"/>
                  <w:marRight w:val="0"/>
                  <w:marTop w:val="0"/>
                  <w:marBottom w:val="101"/>
                  <w:divBdr>
                    <w:top w:val="none" w:sz="0" w:space="0" w:color="auto"/>
                    <w:left w:val="none" w:sz="0" w:space="0" w:color="auto"/>
                    <w:bottom w:val="none" w:sz="0" w:space="0" w:color="auto"/>
                    <w:right w:val="none" w:sz="0" w:space="0" w:color="auto"/>
                  </w:divBdr>
                </w:div>
                <w:div w:id="1479835138">
                  <w:marLeft w:val="0"/>
                  <w:marRight w:val="0"/>
                  <w:marTop w:val="0"/>
                  <w:marBottom w:val="101"/>
                  <w:divBdr>
                    <w:top w:val="none" w:sz="0" w:space="0" w:color="auto"/>
                    <w:left w:val="none" w:sz="0" w:space="0" w:color="auto"/>
                    <w:bottom w:val="none" w:sz="0" w:space="0" w:color="auto"/>
                    <w:right w:val="none" w:sz="0" w:space="0" w:color="auto"/>
                  </w:divBdr>
                </w:div>
                <w:div w:id="836457577">
                  <w:marLeft w:val="0"/>
                  <w:marRight w:val="0"/>
                  <w:marTop w:val="0"/>
                  <w:marBottom w:val="101"/>
                  <w:divBdr>
                    <w:top w:val="none" w:sz="0" w:space="0" w:color="auto"/>
                    <w:left w:val="none" w:sz="0" w:space="0" w:color="auto"/>
                    <w:bottom w:val="none" w:sz="0" w:space="0" w:color="auto"/>
                    <w:right w:val="none" w:sz="0" w:space="0" w:color="auto"/>
                  </w:divBdr>
                </w:div>
                <w:div w:id="1589804950">
                  <w:marLeft w:val="0"/>
                  <w:marRight w:val="0"/>
                  <w:marTop w:val="0"/>
                  <w:marBottom w:val="101"/>
                  <w:divBdr>
                    <w:top w:val="none" w:sz="0" w:space="0" w:color="auto"/>
                    <w:left w:val="none" w:sz="0" w:space="0" w:color="auto"/>
                    <w:bottom w:val="none" w:sz="0" w:space="0" w:color="auto"/>
                    <w:right w:val="none" w:sz="0" w:space="0" w:color="auto"/>
                  </w:divBdr>
                </w:div>
                <w:div w:id="1526403836">
                  <w:marLeft w:val="0"/>
                  <w:marRight w:val="0"/>
                  <w:marTop w:val="0"/>
                  <w:marBottom w:val="101"/>
                  <w:divBdr>
                    <w:top w:val="none" w:sz="0" w:space="0" w:color="auto"/>
                    <w:left w:val="none" w:sz="0" w:space="0" w:color="auto"/>
                    <w:bottom w:val="none" w:sz="0" w:space="0" w:color="auto"/>
                    <w:right w:val="none" w:sz="0" w:space="0" w:color="auto"/>
                  </w:divBdr>
                </w:div>
                <w:div w:id="1452241116">
                  <w:marLeft w:val="0"/>
                  <w:marRight w:val="0"/>
                  <w:marTop w:val="0"/>
                  <w:marBottom w:val="101"/>
                  <w:divBdr>
                    <w:top w:val="none" w:sz="0" w:space="0" w:color="auto"/>
                    <w:left w:val="none" w:sz="0" w:space="0" w:color="auto"/>
                    <w:bottom w:val="none" w:sz="0" w:space="0" w:color="auto"/>
                    <w:right w:val="none" w:sz="0" w:space="0" w:color="auto"/>
                  </w:divBdr>
                </w:div>
                <w:div w:id="1285043332">
                  <w:marLeft w:val="0"/>
                  <w:marRight w:val="0"/>
                  <w:marTop w:val="0"/>
                  <w:marBottom w:val="101"/>
                  <w:divBdr>
                    <w:top w:val="none" w:sz="0" w:space="0" w:color="auto"/>
                    <w:left w:val="none" w:sz="0" w:space="0" w:color="auto"/>
                    <w:bottom w:val="none" w:sz="0" w:space="0" w:color="auto"/>
                    <w:right w:val="none" w:sz="0" w:space="0" w:color="auto"/>
                  </w:divBdr>
                </w:div>
                <w:div w:id="979384215">
                  <w:marLeft w:val="0"/>
                  <w:marRight w:val="0"/>
                  <w:marTop w:val="0"/>
                  <w:marBottom w:val="101"/>
                  <w:divBdr>
                    <w:top w:val="none" w:sz="0" w:space="0" w:color="auto"/>
                    <w:left w:val="none" w:sz="0" w:space="0" w:color="auto"/>
                    <w:bottom w:val="none" w:sz="0" w:space="0" w:color="auto"/>
                    <w:right w:val="none" w:sz="0" w:space="0" w:color="auto"/>
                  </w:divBdr>
                </w:div>
                <w:div w:id="1143961405">
                  <w:marLeft w:val="0"/>
                  <w:marRight w:val="0"/>
                  <w:marTop w:val="0"/>
                  <w:marBottom w:val="101"/>
                  <w:divBdr>
                    <w:top w:val="none" w:sz="0" w:space="0" w:color="auto"/>
                    <w:left w:val="none" w:sz="0" w:space="0" w:color="auto"/>
                    <w:bottom w:val="none" w:sz="0" w:space="0" w:color="auto"/>
                    <w:right w:val="none" w:sz="0" w:space="0" w:color="auto"/>
                  </w:divBdr>
                </w:div>
                <w:div w:id="398330262">
                  <w:marLeft w:val="0"/>
                  <w:marRight w:val="0"/>
                  <w:marTop w:val="0"/>
                  <w:marBottom w:val="101"/>
                  <w:divBdr>
                    <w:top w:val="none" w:sz="0" w:space="0" w:color="auto"/>
                    <w:left w:val="none" w:sz="0" w:space="0" w:color="auto"/>
                    <w:bottom w:val="none" w:sz="0" w:space="0" w:color="auto"/>
                    <w:right w:val="none" w:sz="0" w:space="0" w:color="auto"/>
                  </w:divBdr>
                </w:div>
                <w:div w:id="1371370687">
                  <w:marLeft w:val="0"/>
                  <w:marRight w:val="0"/>
                  <w:marTop w:val="0"/>
                  <w:marBottom w:val="101"/>
                  <w:divBdr>
                    <w:top w:val="none" w:sz="0" w:space="0" w:color="auto"/>
                    <w:left w:val="none" w:sz="0" w:space="0" w:color="auto"/>
                    <w:bottom w:val="none" w:sz="0" w:space="0" w:color="auto"/>
                    <w:right w:val="none" w:sz="0" w:space="0" w:color="auto"/>
                  </w:divBdr>
                </w:div>
                <w:div w:id="1880320359">
                  <w:marLeft w:val="0"/>
                  <w:marRight w:val="0"/>
                  <w:marTop w:val="0"/>
                  <w:marBottom w:val="101"/>
                  <w:divBdr>
                    <w:top w:val="none" w:sz="0" w:space="0" w:color="auto"/>
                    <w:left w:val="none" w:sz="0" w:space="0" w:color="auto"/>
                    <w:bottom w:val="none" w:sz="0" w:space="0" w:color="auto"/>
                    <w:right w:val="none" w:sz="0" w:space="0" w:color="auto"/>
                  </w:divBdr>
                </w:div>
                <w:div w:id="792790190">
                  <w:marLeft w:val="0"/>
                  <w:marRight w:val="0"/>
                  <w:marTop w:val="0"/>
                  <w:marBottom w:val="101"/>
                  <w:divBdr>
                    <w:top w:val="none" w:sz="0" w:space="0" w:color="auto"/>
                    <w:left w:val="none" w:sz="0" w:space="0" w:color="auto"/>
                    <w:bottom w:val="none" w:sz="0" w:space="0" w:color="auto"/>
                    <w:right w:val="none" w:sz="0" w:space="0" w:color="auto"/>
                  </w:divBdr>
                </w:div>
                <w:div w:id="199712043">
                  <w:marLeft w:val="0"/>
                  <w:marRight w:val="0"/>
                  <w:marTop w:val="0"/>
                  <w:marBottom w:val="101"/>
                  <w:divBdr>
                    <w:top w:val="none" w:sz="0" w:space="0" w:color="auto"/>
                    <w:left w:val="none" w:sz="0" w:space="0" w:color="auto"/>
                    <w:bottom w:val="none" w:sz="0" w:space="0" w:color="auto"/>
                    <w:right w:val="none" w:sz="0" w:space="0" w:color="auto"/>
                  </w:divBdr>
                </w:div>
                <w:div w:id="1621641296">
                  <w:marLeft w:val="0"/>
                  <w:marRight w:val="0"/>
                  <w:marTop w:val="0"/>
                  <w:marBottom w:val="101"/>
                  <w:divBdr>
                    <w:top w:val="none" w:sz="0" w:space="0" w:color="auto"/>
                    <w:left w:val="none" w:sz="0" w:space="0" w:color="auto"/>
                    <w:bottom w:val="none" w:sz="0" w:space="0" w:color="auto"/>
                    <w:right w:val="none" w:sz="0" w:space="0" w:color="auto"/>
                  </w:divBdr>
                </w:div>
                <w:div w:id="1181090492">
                  <w:marLeft w:val="0"/>
                  <w:marRight w:val="0"/>
                  <w:marTop w:val="0"/>
                  <w:marBottom w:val="101"/>
                  <w:divBdr>
                    <w:top w:val="none" w:sz="0" w:space="0" w:color="auto"/>
                    <w:left w:val="none" w:sz="0" w:space="0" w:color="auto"/>
                    <w:bottom w:val="none" w:sz="0" w:space="0" w:color="auto"/>
                    <w:right w:val="none" w:sz="0" w:space="0" w:color="auto"/>
                  </w:divBdr>
                </w:div>
                <w:div w:id="1879509871">
                  <w:marLeft w:val="0"/>
                  <w:marRight w:val="0"/>
                  <w:marTop w:val="0"/>
                  <w:marBottom w:val="101"/>
                  <w:divBdr>
                    <w:top w:val="none" w:sz="0" w:space="0" w:color="auto"/>
                    <w:left w:val="none" w:sz="0" w:space="0" w:color="auto"/>
                    <w:bottom w:val="none" w:sz="0" w:space="0" w:color="auto"/>
                    <w:right w:val="none" w:sz="0" w:space="0" w:color="auto"/>
                  </w:divBdr>
                </w:div>
                <w:div w:id="590625462">
                  <w:marLeft w:val="0"/>
                  <w:marRight w:val="0"/>
                  <w:marTop w:val="0"/>
                  <w:marBottom w:val="101"/>
                  <w:divBdr>
                    <w:top w:val="none" w:sz="0" w:space="0" w:color="auto"/>
                    <w:left w:val="none" w:sz="0" w:space="0" w:color="auto"/>
                    <w:bottom w:val="none" w:sz="0" w:space="0" w:color="auto"/>
                    <w:right w:val="none" w:sz="0" w:space="0" w:color="auto"/>
                  </w:divBdr>
                </w:div>
                <w:div w:id="1988320974">
                  <w:marLeft w:val="0"/>
                  <w:marRight w:val="0"/>
                  <w:marTop w:val="0"/>
                  <w:marBottom w:val="101"/>
                  <w:divBdr>
                    <w:top w:val="none" w:sz="0" w:space="0" w:color="auto"/>
                    <w:left w:val="none" w:sz="0" w:space="0" w:color="auto"/>
                    <w:bottom w:val="none" w:sz="0" w:space="0" w:color="auto"/>
                    <w:right w:val="none" w:sz="0" w:space="0" w:color="auto"/>
                  </w:divBdr>
                </w:div>
                <w:div w:id="756370079">
                  <w:marLeft w:val="0"/>
                  <w:marRight w:val="0"/>
                  <w:marTop w:val="0"/>
                  <w:marBottom w:val="101"/>
                  <w:divBdr>
                    <w:top w:val="none" w:sz="0" w:space="0" w:color="auto"/>
                    <w:left w:val="none" w:sz="0" w:space="0" w:color="auto"/>
                    <w:bottom w:val="none" w:sz="0" w:space="0" w:color="auto"/>
                    <w:right w:val="none" w:sz="0" w:space="0" w:color="auto"/>
                  </w:divBdr>
                </w:div>
                <w:div w:id="1354961828">
                  <w:marLeft w:val="0"/>
                  <w:marRight w:val="0"/>
                  <w:marTop w:val="0"/>
                  <w:marBottom w:val="101"/>
                  <w:divBdr>
                    <w:top w:val="none" w:sz="0" w:space="0" w:color="auto"/>
                    <w:left w:val="none" w:sz="0" w:space="0" w:color="auto"/>
                    <w:bottom w:val="none" w:sz="0" w:space="0" w:color="auto"/>
                    <w:right w:val="none" w:sz="0" w:space="0" w:color="auto"/>
                  </w:divBdr>
                </w:div>
                <w:div w:id="139202003">
                  <w:marLeft w:val="0"/>
                  <w:marRight w:val="0"/>
                  <w:marTop w:val="0"/>
                  <w:marBottom w:val="101"/>
                  <w:divBdr>
                    <w:top w:val="none" w:sz="0" w:space="0" w:color="auto"/>
                    <w:left w:val="none" w:sz="0" w:space="0" w:color="auto"/>
                    <w:bottom w:val="none" w:sz="0" w:space="0" w:color="auto"/>
                    <w:right w:val="none" w:sz="0" w:space="0" w:color="auto"/>
                  </w:divBdr>
                </w:div>
                <w:div w:id="1392076996">
                  <w:marLeft w:val="0"/>
                  <w:marRight w:val="0"/>
                  <w:marTop w:val="0"/>
                  <w:marBottom w:val="101"/>
                  <w:divBdr>
                    <w:top w:val="none" w:sz="0" w:space="0" w:color="auto"/>
                    <w:left w:val="none" w:sz="0" w:space="0" w:color="auto"/>
                    <w:bottom w:val="none" w:sz="0" w:space="0" w:color="auto"/>
                    <w:right w:val="none" w:sz="0" w:space="0" w:color="auto"/>
                  </w:divBdr>
                </w:div>
                <w:div w:id="1637030811">
                  <w:marLeft w:val="0"/>
                  <w:marRight w:val="0"/>
                  <w:marTop w:val="0"/>
                  <w:marBottom w:val="101"/>
                  <w:divBdr>
                    <w:top w:val="none" w:sz="0" w:space="0" w:color="auto"/>
                    <w:left w:val="none" w:sz="0" w:space="0" w:color="auto"/>
                    <w:bottom w:val="none" w:sz="0" w:space="0" w:color="auto"/>
                    <w:right w:val="none" w:sz="0" w:space="0" w:color="auto"/>
                  </w:divBdr>
                </w:div>
                <w:div w:id="530266357">
                  <w:marLeft w:val="0"/>
                  <w:marRight w:val="0"/>
                  <w:marTop w:val="0"/>
                  <w:marBottom w:val="101"/>
                  <w:divBdr>
                    <w:top w:val="none" w:sz="0" w:space="0" w:color="auto"/>
                    <w:left w:val="none" w:sz="0" w:space="0" w:color="auto"/>
                    <w:bottom w:val="none" w:sz="0" w:space="0" w:color="auto"/>
                    <w:right w:val="none" w:sz="0" w:space="0" w:color="auto"/>
                  </w:divBdr>
                </w:div>
                <w:div w:id="983893526">
                  <w:marLeft w:val="0"/>
                  <w:marRight w:val="0"/>
                  <w:marTop w:val="0"/>
                  <w:marBottom w:val="101"/>
                  <w:divBdr>
                    <w:top w:val="none" w:sz="0" w:space="0" w:color="auto"/>
                    <w:left w:val="none" w:sz="0" w:space="0" w:color="auto"/>
                    <w:bottom w:val="none" w:sz="0" w:space="0" w:color="auto"/>
                    <w:right w:val="none" w:sz="0" w:space="0" w:color="auto"/>
                  </w:divBdr>
                </w:div>
                <w:div w:id="2121953172">
                  <w:marLeft w:val="0"/>
                  <w:marRight w:val="0"/>
                  <w:marTop w:val="0"/>
                  <w:marBottom w:val="101"/>
                  <w:divBdr>
                    <w:top w:val="none" w:sz="0" w:space="0" w:color="auto"/>
                    <w:left w:val="none" w:sz="0" w:space="0" w:color="auto"/>
                    <w:bottom w:val="none" w:sz="0" w:space="0" w:color="auto"/>
                    <w:right w:val="none" w:sz="0" w:space="0" w:color="auto"/>
                  </w:divBdr>
                </w:div>
                <w:div w:id="968049382">
                  <w:marLeft w:val="0"/>
                  <w:marRight w:val="0"/>
                  <w:marTop w:val="0"/>
                  <w:marBottom w:val="101"/>
                  <w:divBdr>
                    <w:top w:val="none" w:sz="0" w:space="0" w:color="auto"/>
                    <w:left w:val="none" w:sz="0" w:space="0" w:color="auto"/>
                    <w:bottom w:val="none" w:sz="0" w:space="0" w:color="auto"/>
                    <w:right w:val="none" w:sz="0" w:space="0" w:color="auto"/>
                  </w:divBdr>
                </w:div>
                <w:div w:id="415710373">
                  <w:marLeft w:val="0"/>
                  <w:marRight w:val="0"/>
                  <w:marTop w:val="0"/>
                  <w:marBottom w:val="101"/>
                  <w:divBdr>
                    <w:top w:val="none" w:sz="0" w:space="0" w:color="auto"/>
                    <w:left w:val="none" w:sz="0" w:space="0" w:color="auto"/>
                    <w:bottom w:val="none" w:sz="0" w:space="0" w:color="auto"/>
                    <w:right w:val="none" w:sz="0" w:space="0" w:color="auto"/>
                  </w:divBdr>
                </w:div>
                <w:div w:id="224142473">
                  <w:marLeft w:val="0"/>
                  <w:marRight w:val="0"/>
                  <w:marTop w:val="0"/>
                  <w:marBottom w:val="101"/>
                  <w:divBdr>
                    <w:top w:val="none" w:sz="0" w:space="0" w:color="auto"/>
                    <w:left w:val="none" w:sz="0" w:space="0" w:color="auto"/>
                    <w:bottom w:val="none" w:sz="0" w:space="0" w:color="auto"/>
                    <w:right w:val="none" w:sz="0" w:space="0" w:color="auto"/>
                  </w:divBdr>
                </w:div>
                <w:div w:id="934245633">
                  <w:marLeft w:val="0"/>
                  <w:marRight w:val="0"/>
                  <w:marTop w:val="0"/>
                  <w:marBottom w:val="101"/>
                  <w:divBdr>
                    <w:top w:val="none" w:sz="0" w:space="0" w:color="auto"/>
                    <w:left w:val="none" w:sz="0" w:space="0" w:color="auto"/>
                    <w:bottom w:val="none" w:sz="0" w:space="0" w:color="auto"/>
                    <w:right w:val="none" w:sz="0" w:space="0" w:color="auto"/>
                  </w:divBdr>
                </w:div>
                <w:div w:id="1185751279">
                  <w:marLeft w:val="0"/>
                  <w:marRight w:val="0"/>
                  <w:marTop w:val="0"/>
                  <w:marBottom w:val="101"/>
                  <w:divBdr>
                    <w:top w:val="none" w:sz="0" w:space="0" w:color="auto"/>
                    <w:left w:val="none" w:sz="0" w:space="0" w:color="auto"/>
                    <w:bottom w:val="none" w:sz="0" w:space="0" w:color="auto"/>
                    <w:right w:val="none" w:sz="0" w:space="0" w:color="auto"/>
                  </w:divBdr>
                </w:div>
                <w:div w:id="193276040">
                  <w:marLeft w:val="0"/>
                  <w:marRight w:val="0"/>
                  <w:marTop w:val="0"/>
                  <w:marBottom w:val="101"/>
                  <w:divBdr>
                    <w:top w:val="none" w:sz="0" w:space="0" w:color="auto"/>
                    <w:left w:val="none" w:sz="0" w:space="0" w:color="auto"/>
                    <w:bottom w:val="none" w:sz="0" w:space="0" w:color="auto"/>
                    <w:right w:val="none" w:sz="0" w:space="0" w:color="auto"/>
                  </w:divBdr>
                </w:div>
                <w:div w:id="1808008329">
                  <w:marLeft w:val="0"/>
                  <w:marRight w:val="0"/>
                  <w:marTop w:val="0"/>
                  <w:marBottom w:val="101"/>
                  <w:divBdr>
                    <w:top w:val="none" w:sz="0" w:space="0" w:color="auto"/>
                    <w:left w:val="none" w:sz="0" w:space="0" w:color="auto"/>
                    <w:bottom w:val="none" w:sz="0" w:space="0" w:color="auto"/>
                    <w:right w:val="none" w:sz="0" w:space="0" w:color="auto"/>
                  </w:divBdr>
                </w:div>
                <w:div w:id="97795706">
                  <w:marLeft w:val="0"/>
                  <w:marRight w:val="0"/>
                  <w:marTop w:val="0"/>
                  <w:marBottom w:val="101"/>
                  <w:divBdr>
                    <w:top w:val="none" w:sz="0" w:space="0" w:color="auto"/>
                    <w:left w:val="none" w:sz="0" w:space="0" w:color="auto"/>
                    <w:bottom w:val="none" w:sz="0" w:space="0" w:color="auto"/>
                    <w:right w:val="none" w:sz="0" w:space="0" w:color="auto"/>
                  </w:divBdr>
                </w:div>
                <w:div w:id="1503427356">
                  <w:marLeft w:val="0"/>
                  <w:marRight w:val="0"/>
                  <w:marTop w:val="0"/>
                  <w:marBottom w:val="101"/>
                  <w:divBdr>
                    <w:top w:val="none" w:sz="0" w:space="0" w:color="auto"/>
                    <w:left w:val="none" w:sz="0" w:space="0" w:color="auto"/>
                    <w:bottom w:val="none" w:sz="0" w:space="0" w:color="auto"/>
                    <w:right w:val="none" w:sz="0" w:space="0" w:color="auto"/>
                  </w:divBdr>
                </w:div>
                <w:div w:id="159925716">
                  <w:marLeft w:val="0"/>
                  <w:marRight w:val="0"/>
                  <w:marTop w:val="0"/>
                  <w:marBottom w:val="101"/>
                  <w:divBdr>
                    <w:top w:val="none" w:sz="0" w:space="0" w:color="auto"/>
                    <w:left w:val="none" w:sz="0" w:space="0" w:color="auto"/>
                    <w:bottom w:val="none" w:sz="0" w:space="0" w:color="auto"/>
                    <w:right w:val="none" w:sz="0" w:space="0" w:color="auto"/>
                  </w:divBdr>
                </w:div>
                <w:div w:id="1864980574">
                  <w:marLeft w:val="0"/>
                  <w:marRight w:val="0"/>
                  <w:marTop w:val="0"/>
                  <w:marBottom w:val="101"/>
                  <w:divBdr>
                    <w:top w:val="none" w:sz="0" w:space="0" w:color="auto"/>
                    <w:left w:val="none" w:sz="0" w:space="0" w:color="auto"/>
                    <w:bottom w:val="none" w:sz="0" w:space="0" w:color="auto"/>
                    <w:right w:val="none" w:sz="0" w:space="0" w:color="auto"/>
                  </w:divBdr>
                </w:div>
                <w:div w:id="627007837">
                  <w:marLeft w:val="0"/>
                  <w:marRight w:val="0"/>
                  <w:marTop w:val="0"/>
                  <w:marBottom w:val="101"/>
                  <w:divBdr>
                    <w:top w:val="none" w:sz="0" w:space="0" w:color="auto"/>
                    <w:left w:val="none" w:sz="0" w:space="0" w:color="auto"/>
                    <w:bottom w:val="none" w:sz="0" w:space="0" w:color="auto"/>
                    <w:right w:val="none" w:sz="0" w:space="0" w:color="auto"/>
                  </w:divBdr>
                </w:div>
                <w:div w:id="1670061090">
                  <w:marLeft w:val="0"/>
                  <w:marRight w:val="0"/>
                  <w:marTop w:val="0"/>
                  <w:marBottom w:val="101"/>
                  <w:divBdr>
                    <w:top w:val="none" w:sz="0" w:space="0" w:color="auto"/>
                    <w:left w:val="none" w:sz="0" w:space="0" w:color="auto"/>
                    <w:bottom w:val="none" w:sz="0" w:space="0" w:color="auto"/>
                    <w:right w:val="none" w:sz="0" w:space="0" w:color="auto"/>
                  </w:divBdr>
                </w:div>
                <w:div w:id="1740322933">
                  <w:marLeft w:val="0"/>
                  <w:marRight w:val="0"/>
                  <w:marTop w:val="0"/>
                  <w:marBottom w:val="101"/>
                  <w:divBdr>
                    <w:top w:val="none" w:sz="0" w:space="0" w:color="auto"/>
                    <w:left w:val="none" w:sz="0" w:space="0" w:color="auto"/>
                    <w:bottom w:val="none" w:sz="0" w:space="0" w:color="auto"/>
                    <w:right w:val="none" w:sz="0" w:space="0" w:color="auto"/>
                  </w:divBdr>
                </w:div>
                <w:div w:id="2098558196">
                  <w:marLeft w:val="0"/>
                  <w:marRight w:val="0"/>
                  <w:marTop w:val="0"/>
                  <w:marBottom w:val="101"/>
                  <w:divBdr>
                    <w:top w:val="none" w:sz="0" w:space="0" w:color="auto"/>
                    <w:left w:val="none" w:sz="0" w:space="0" w:color="auto"/>
                    <w:bottom w:val="none" w:sz="0" w:space="0" w:color="auto"/>
                    <w:right w:val="none" w:sz="0" w:space="0" w:color="auto"/>
                  </w:divBdr>
                </w:div>
                <w:div w:id="1569926151">
                  <w:marLeft w:val="0"/>
                  <w:marRight w:val="0"/>
                  <w:marTop w:val="0"/>
                  <w:marBottom w:val="101"/>
                  <w:divBdr>
                    <w:top w:val="none" w:sz="0" w:space="0" w:color="auto"/>
                    <w:left w:val="none" w:sz="0" w:space="0" w:color="auto"/>
                    <w:bottom w:val="none" w:sz="0" w:space="0" w:color="auto"/>
                    <w:right w:val="none" w:sz="0" w:space="0" w:color="auto"/>
                  </w:divBdr>
                </w:div>
                <w:div w:id="771244866">
                  <w:marLeft w:val="0"/>
                  <w:marRight w:val="0"/>
                  <w:marTop w:val="0"/>
                  <w:marBottom w:val="101"/>
                  <w:divBdr>
                    <w:top w:val="none" w:sz="0" w:space="0" w:color="auto"/>
                    <w:left w:val="none" w:sz="0" w:space="0" w:color="auto"/>
                    <w:bottom w:val="none" w:sz="0" w:space="0" w:color="auto"/>
                    <w:right w:val="none" w:sz="0" w:space="0" w:color="auto"/>
                  </w:divBdr>
                </w:div>
                <w:div w:id="1169515862">
                  <w:marLeft w:val="0"/>
                  <w:marRight w:val="0"/>
                  <w:marTop w:val="0"/>
                  <w:marBottom w:val="101"/>
                  <w:divBdr>
                    <w:top w:val="none" w:sz="0" w:space="0" w:color="auto"/>
                    <w:left w:val="none" w:sz="0" w:space="0" w:color="auto"/>
                    <w:bottom w:val="none" w:sz="0" w:space="0" w:color="auto"/>
                    <w:right w:val="none" w:sz="0" w:space="0" w:color="auto"/>
                  </w:divBdr>
                </w:div>
                <w:div w:id="984967511">
                  <w:marLeft w:val="0"/>
                  <w:marRight w:val="0"/>
                  <w:marTop w:val="0"/>
                  <w:marBottom w:val="101"/>
                  <w:divBdr>
                    <w:top w:val="none" w:sz="0" w:space="0" w:color="auto"/>
                    <w:left w:val="none" w:sz="0" w:space="0" w:color="auto"/>
                    <w:bottom w:val="none" w:sz="0" w:space="0" w:color="auto"/>
                    <w:right w:val="none" w:sz="0" w:space="0" w:color="auto"/>
                  </w:divBdr>
                </w:div>
                <w:div w:id="1458181387">
                  <w:marLeft w:val="0"/>
                  <w:marRight w:val="0"/>
                  <w:marTop w:val="0"/>
                  <w:marBottom w:val="101"/>
                  <w:divBdr>
                    <w:top w:val="none" w:sz="0" w:space="0" w:color="auto"/>
                    <w:left w:val="none" w:sz="0" w:space="0" w:color="auto"/>
                    <w:bottom w:val="none" w:sz="0" w:space="0" w:color="auto"/>
                    <w:right w:val="none" w:sz="0" w:space="0" w:color="auto"/>
                  </w:divBdr>
                </w:div>
                <w:div w:id="1500658449">
                  <w:marLeft w:val="0"/>
                  <w:marRight w:val="0"/>
                  <w:marTop w:val="0"/>
                  <w:marBottom w:val="101"/>
                  <w:divBdr>
                    <w:top w:val="none" w:sz="0" w:space="0" w:color="auto"/>
                    <w:left w:val="none" w:sz="0" w:space="0" w:color="auto"/>
                    <w:bottom w:val="none" w:sz="0" w:space="0" w:color="auto"/>
                    <w:right w:val="none" w:sz="0" w:space="0" w:color="auto"/>
                  </w:divBdr>
                </w:div>
                <w:div w:id="191387105">
                  <w:marLeft w:val="0"/>
                  <w:marRight w:val="0"/>
                  <w:marTop w:val="0"/>
                  <w:marBottom w:val="101"/>
                  <w:divBdr>
                    <w:top w:val="none" w:sz="0" w:space="0" w:color="auto"/>
                    <w:left w:val="none" w:sz="0" w:space="0" w:color="auto"/>
                    <w:bottom w:val="none" w:sz="0" w:space="0" w:color="auto"/>
                    <w:right w:val="none" w:sz="0" w:space="0" w:color="auto"/>
                  </w:divBdr>
                </w:div>
                <w:div w:id="1211920574">
                  <w:marLeft w:val="0"/>
                  <w:marRight w:val="0"/>
                  <w:marTop w:val="0"/>
                  <w:marBottom w:val="101"/>
                  <w:divBdr>
                    <w:top w:val="none" w:sz="0" w:space="0" w:color="auto"/>
                    <w:left w:val="none" w:sz="0" w:space="0" w:color="auto"/>
                    <w:bottom w:val="none" w:sz="0" w:space="0" w:color="auto"/>
                    <w:right w:val="none" w:sz="0" w:space="0" w:color="auto"/>
                  </w:divBdr>
                </w:div>
                <w:div w:id="1125076352">
                  <w:marLeft w:val="0"/>
                  <w:marRight w:val="0"/>
                  <w:marTop w:val="0"/>
                  <w:marBottom w:val="101"/>
                  <w:divBdr>
                    <w:top w:val="none" w:sz="0" w:space="0" w:color="auto"/>
                    <w:left w:val="none" w:sz="0" w:space="0" w:color="auto"/>
                    <w:bottom w:val="none" w:sz="0" w:space="0" w:color="auto"/>
                    <w:right w:val="none" w:sz="0" w:space="0" w:color="auto"/>
                  </w:divBdr>
                </w:div>
                <w:div w:id="1268931379">
                  <w:marLeft w:val="0"/>
                  <w:marRight w:val="0"/>
                  <w:marTop w:val="0"/>
                  <w:marBottom w:val="101"/>
                  <w:divBdr>
                    <w:top w:val="none" w:sz="0" w:space="0" w:color="auto"/>
                    <w:left w:val="none" w:sz="0" w:space="0" w:color="auto"/>
                    <w:bottom w:val="none" w:sz="0" w:space="0" w:color="auto"/>
                    <w:right w:val="none" w:sz="0" w:space="0" w:color="auto"/>
                  </w:divBdr>
                </w:div>
                <w:div w:id="1270623282">
                  <w:marLeft w:val="0"/>
                  <w:marRight w:val="0"/>
                  <w:marTop w:val="0"/>
                  <w:marBottom w:val="101"/>
                  <w:divBdr>
                    <w:top w:val="none" w:sz="0" w:space="0" w:color="auto"/>
                    <w:left w:val="none" w:sz="0" w:space="0" w:color="auto"/>
                    <w:bottom w:val="none" w:sz="0" w:space="0" w:color="auto"/>
                    <w:right w:val="none" w:sz="0" w:space="0" w:color="auto"/>
                  </w:divBdr>
                </w:div>
                <w:div w:id="394284650">
                  <w:marLeft w:val="0"/>
                  <w:marRight w:val="0"/>
                  <w:marTop w:val="0"/>
                  <w:marBottom w:val="101"/>
                  <w:divBdr>
                    <w:top w:val="none" w:sz="0" w:space="0" w:color="auto"/>
                    <w:left w:val="none" w:sz="0" w:space="0" w:color="auto"/>
                    <w:bottom w:val="none" w:sz="0" w:space="0" w:color="auto"/>
                    <w:right w:val="none" w:sz="0" w:space="0" w:color="auto"/>
                  </w:divBdr>
                </w:div>
                <w:div w:id="1657413205">
                  <w:marLeft w:val="0"/>
                  <w:marRight w:val="0"/>
                  <w:marTop w:val="0"/>
                  <w:marBottom w:val="101"/>
                  <w:divBdr>
                    <w:top w:val="none" w:sz="0" w:space="0" w:color="auto"/>
                    <w:left w:val="none" w:sz="0" w:space="0" w:color="auto"/>
                    <w:bottom w:val="none" w:sz="0" w:space="0" w:color="auto"/>
                    <w:right w:val="none" w:sz="0" w:space="0" w:color="auto"/>
                  </w:divBdr>
                </w:div>
                <w:div w:id="696006419">
                  <w:marLeft w:val="0"/>
                  <w:marRight w:val="0"/>
                  <w:marTop w:val="0"/>
                  <w:marBottom w:val="101"/>
                  <w:divBdr>
                    <w:top w:val="none" w:sz="0" w:space="0" w:color="auto"/>
                    <w:left w:val="none" w:sz="0" w:space="0" w:color="auto"/>
                    <w:bottom w:val="none" w:sz="0" w:space="0" w:color="auto"/>
                    <w:right w:val="none" w:sz="0" w:space="0" w:color="auto"/>
                  </w:divBdr>
                </w:div>
                <w:div w:id="1744792430">
                  <w:marLeft w:val="0"/>
                  <w:marRight w:val="0"/>
                  <w:marTop w:val="0"/>
                  <w:marBottom w:val="101"/>
                  <w:divBdr>
                    <w:top w:val="none" w:sz="0" w:space="0" w:color="auto"/>
                    <w:left w:val="none" w:sz="0" w:space="0" w:color="auto"/>
                    <w:bottom w:val="none" w:sz="0" w:space="0" w:color="auto"/>
                    <w:right w:val="none" w:sz="0" w:space="0" w:color="auto"/>
                  </w:divBdr>
                </w:div>
                <w:div w:id="2065105998">
                  <w:marLeft w:val="0"/>
                  <w:marRight w:val="0"/>
                  <w:marTop w:val="0"/>
                  <w:marBottom w:val="101"/>
                  <w:divBdr>
                    <w:top w:val="none" w:sz="0" w:space="0" w:color="auto"/>
                    <w:left w:val="none" w:sz="0" w:space="0" w:color="auto"/>
                    <w:bottom w:val="none" w:sz="0" w:space="0" w:color="auto"/>
                    <w:right w:val="none" w:sz="0" w:space="0" w:color="auto"/>
                  </w:divBdr>
                </w:div>
                <w:div w:id="1037193229">
                  <w:marLeft w:val="0"/>
                  <w:marRight w:val="0"/>
                  <w:marTop w:val="0"/>
                  <w:marBottom w:val="101"/>
                  <w:divBdr>
                    <w:top w:val="none" w:sz="0" w:space="0" w:color="auto"/>
                    <w:left w:val="none" w:sz="0" w:space="0" w:color="auto"/>
                    <w:bottom w:val="none" w:sz="0" w:space="0" w:color="auto"/>
                    <w:right w:val="none" w:sz="0" w:space="0" w:color="auto"/>
                  </w:divBdr>
                </w:div>
                <w:div w:id="403072090">
                  <w:marLeft w:val="0"/>
                  <w:marRight w:val="0"/>
                  <w:marTop w:val="0"/>
                  <w:marBottom w:val="101"/>
                  <w:divBdr>
                    <w:top w:val="none" w:sz="0" w:space="0" w:color="auto"/>
                    <w:left w:val="none" w:sz="0" w:space="0" w:color="auto"/>
                    <w:bottom w:val="none" w:sz="0" w:space="0" w:color="auto"/>
                    <w:right w:val="none" w:sz="0" w:space="0" w:color="auto"/>
                  </w:divBdr>
                </w:div>
                <w:div w:id="1864172279">
                  <w:marLeft w:val="0"/>
                  <w:marRight w:val="0"/>
                  <w:marTop w:val="0"/>
                  <w:marBottom w:val="101"/>
                  <w:divBdr>
                    <w:top w:val="none" w:sz="0" w:space="0" w:color="auto"/>
                    <w:left w:val="none" w:sz="0" w:space="0" w:color="auto"/>
                    <w:bottom w:val="none" w:sz="0" w:space="0" w:color="auto"/>
                    <w:right w:val="none" w:sz="0" w:space="0" w:color="auto"/>
                  </w:divBdr>
                </w:div>
                <w:div w:id="1224634280">
                  <w:marLeft w:val="0"/>
                  <w:marRight w:val="0"/>
                  <w:marTop w:val="0"/>
                  <w:marBottom w:val="101"/>
                  <w:divBdr>
                    <w:top w:val="none" w:sz="0" w:space="0" w:color="auto"/>
                    <w:left w:val="none" w:sz="0" w:space="0" w:color="auto"/>
                    <w:bottom w:val="none" w:sz="0" w:space="0" w:color="auto"/>
                    <w:right w:val="none" w:sz="0" w:space="0" w:color="auto"/>
                  </w:divBdr>
                </w:div>
                <w:div w:id="493764550">
                  <w:marLeft w:val="0"/>
                  <w:marRight w:val="0"/>
                  <w:marTop w:val="0"/>
                  <w:marBottom w:val="101"/>
                  <w:divBdr>
                    <w:top w:val="none" w:sz="0" w:space="0" w:color="auto"/>
                    <w:left w:val="none" w:sz="0" w:space="0" w:color="auto"/>
                    <w:bottom w:val="none" w:sz="0" w:space="0" w:color="auto"/>
                    <w:right w:val="none" w:sz="0" w:space="0" w:color="auto"/>
                  </w:divBdr>
                </w:div>
                <w:div w:id="1016813887">
                  <w:marLeft w:val="0"/>
                  <w:marRight w:val="0"/>
                  <w:marTop w:val="0"/>
                  <w:marBottom w:val="101"/>
                  <w:divBdr>
                    <w:top w:val="none" w:sz="0" w:space="0" w:color="auto"/>
                    <w:left w:val="none" w:sz="0" w:space="0" w:color="auto"/>
                    <w:bottom w:val="none" w:sz="0" w:space="0" w:color="auto"/>
                    <w:right w:val="none" w:sz="0" w:space="0" w:color="auto"/>
                  </w:divBdr>
                </w:div>
                <w:div w:id="1579827937">
                  <w:marLeft w:val="0"/>
                  <w:marRight w:val="0"/>
                  <w:marTop w:val="0"/>
                  <w:marBottom w:val="101"/>
                  <w:divBdr>
                    <w:top w:val="none" w:sz="0" w:space="0" w:color="auto"/>
                    <w:left w:val="none" w:sz="0" w:space="0" w:color="auto"/>
                    <w:bottom w:val="none" w:sz="0" w:space="0" w:color="auto"/>
                    <w:right w:val="none" w:sz="0" w:space="0" w:color="auto"/>
                  </w:divBdr>
                </w:div>
                <w:div w:id="1120536284">
                  <w:marLeft w:val="0"/>
                  <w:marRight w:val="0"/>
                  <w:marTop w:val="0"/>
                  <w:marBottom w:val="101"/>
                  <w:divBdr>
                    <w:top w:val="none" w:sz="0" w:space="0" w:color="auto"/>
                    <w:left w:val="none" w:sz="0" w:space="0" w:color="auto"/>
                    <w:bottom w:val="none" w:sz="0" w:space="0" w:color="auto"/>
                    <w:right w:val="none" w:sz="0" w:space="0" w:color="auto"/>
                  </w:divBdr>
                </w:div>
                <w:div w:id="1113937558">
                  <w:marLeft w:val="0"/>
                  <w:marRight w:val="0"/>
                  <w:marTop w:val="0"/>
                  <w:marBottom w:val="101"/>
                  <w:divBdr>
                    <w:top w:val="none" w:sz="0" w:space="0" w:color="auto"/>
                    <w:left w:val="none" w:sz="0" w:space="0" w:color="auto"/>
                    <w:bottom w:val="none" w:sz="0" w:space="0" w:color="auto"/>
                    <w:right w:val="none" w:sz="0" w:space="0" w:color="auto"/>
                  </w:divBdr>
                </w:div>
                <w:div w:id="1779904902">
                  <w:marLeft w:val="0"/>
                  <w:marRight w:val="0"/>
                  <w:marTop w:val="0"/>
                  <w:marBottom w:val="101"/>
                  <w:divBdr>
                    <w:top w:val="none" w:sz="0" w:space="0" w:color="auto"/>
                    <w:left w:val="none" w:sz="0" w:space="0" w:color="auto"/>
                    <w:bottom w:val="none" w:sz="0" w:space="0" w:color="auto"/>
                    <w:right w:val="none" w:sz="0" w:space="0" w:color="auto"/>
                  </w:divBdr>
                </w:div>
                <w:div w:id="2097702692">
                  <w:marLeft w:val="0"/>
                  <w:marRight w:val="0"/>
                  <w:marTop w:val="0"/>
                  <w:marBottom w:val="101"/>
                  <w:divBdr>
                    <w:top w:val="none" w:sz="0" w:space="0" w:color="auto"/>
                    <w:left w:val="none" w:sz="0" w:space="0" w:color="auto"/>
                    <w:bottom w:val="none" w:sz="0" w:space="0" w:color="auto"/>
                    <w:right w:val="none" w:sz="0" w:space="0" w:color="auto"/>
                  </w:divBdr>
                </w:div>
                <w:div w:id="79954852">
                  <w:marLeft w:val="0"/>
                  <w:marRight w:val="0"/>
                  <w:marTop w:val="0"/>
                  <w:marBottom w:val="101"/>
                  <w:divBdr>
                    <w:top w:val="none" w:sz="0" w:space="0" w:color="auto"/>
                    <w:left w:val="none" w:sz="0" w:space="0" w:color="auto"/>
                    <w:bottom w:val="none" w:sz="0" w:space="0" w:color="auto"/>
                    <w:right w:val="none" w:sz="0" w:space="0" w:color="auto"/>
                  </w:divBdr>
                </w:div>
                <w:div w:id="970862405">
                  <w:marLeft w:val="0"/>
                  <w:marRight w:val="0"/>
                  <w:marTop w:val="0"/>
                  <w:marBottom w:val="101"/>
                  <w:divBdr>
                    <w:top w:val="none" w:sz="0" w:space="0" w:color="auto"/>
                    <w:left w:val="none" w:sz="0" w:space="0" w:color="auto"/>
                    <w:bottom w:val="none" w:sz="0" w:space="0" w:color="auto"/>
                    <w:right w:val="none" w:sz="0" w:space="0" w:color="auto"/>
                  </w:divBdr>
                </w:div>
                <w:div w:id="14623040">
                  <w:marLeft w:val="0"/>
                  <w:marRight w:val="0"/>
                  <w:marTop w:val="0"/>
                  <w:marBottom w:val="101"/>
                  <w:divBdr>
                    <w:top w:val="none" w:sz="0" w:space="0" w:color="auto"/>
                    <w:left w:val="none" w:sz="0" w:space="0" w:color="auto"/>
                    <w:bottom w:val="none" w:sz="0" w:space="0" w:color="auto"/>
                    <w:right w:val="none" w:sz="0" w:space="0" w:color="auto"/>
                  </w:divBdr>
                </w:div>
                <w:div w:id="662663463">
                  <w:marLeft w:val="0"/>
                  <w:marRight w:val="0"/>
                  <w:marTop w:val="0"/>
                  <w:marBottom w:val="101"/>
                  <w:divBdr>
                    <w:top w:val="none" w:sz="0" w:space="0" w:color="auto"/>
                    <w:left w:val="none" w:sz="0" w:space="0" w:color="auto"/>
                    <w:bottom w:val="none" w:sz="0" w:space="0" w:color="auto"/>
                    <w:right w:val="none" w:sz="0" w:space="0" w:color="auto"/>
                  </w:divBdr>
                </w:div>
                <w:div w:id="404768899">
                  <w:marLeft w:val="0"/>
                  <w:marRight w:val="0"/>
                  <w:marTop w:val="0"/>
                  <w:marBottom w:val="101"/>
                  <w:divBdr>
                    <w:top w:val="none" w:sz="0" w:space="0" w:color="auto"/>
                    <w:left w:val="none" w:sz="0" w:space="0" w:color="auto"/>
                    <w:bottom w:val="none" w:sz="0" w:space="0" w:color="auto"/>
                    <w:right w:val="none" w:sz="0" w:space="0" w:color="auto"/>
                  </w:divBdr>
                </w:div>
                <w:div w:id="1979065969">
                  <w:marLeft w:val="0"/>
                  <w:marRight w:val="0"/>
                  <w:marTop w:val="0"/>
                  <w:marBottom w:val="101"/>
                  <w:divBdr>
                    <w:top w:val="none" w:sz="0" w:space="0" w:color="auto"/>
                    <w:left w:val="none" w:sz="0" w:space="0" w:color="auto"/>
                    <w:bottom w:val="none" w:sz="0" w:space="0" w:color="auto"/>
                    <w:right w:val="none" w:sz="0" w:space="0" w:color="auto"/>
                  </w:divBdr>
                </w:div>
                <w:div w:id="1413046778">
                  <w:marLeft w:val="0"/>
                  <w:marRight w:val="0"/>
                  <w:marTop w:val="0"/>
                  <w:marBottom w:val="101"/>
                  <w:divBdr>
                    <w:top w:val="none" w:sz="0" w:space="0" w:color="auto"/>
                    <w:left w:val="none" w:sz="0" w:space="0" w:color="auto"/>
                    <w:bottom w:val="none" w:sz="0" w:space="0" w:color="auto"/>
                    <w:right w:val="none" w:sz="0" w:space="0" w:color="auto"/>
                  </w:divBdr>
                </w:div>
                <w:div w:id="1321226846">
                  <w:marLeft w:val="0"/>
                  <w:marRight w:val="0"/>
                  <w:marTop w:val="0"/>
                  <w:marBottom w:val="101"/>
                  <w:divBdr>
                    <w:top w:val="none" w:sz="0" w:space="0" w:color="auto"/>
                    <w:left w:val="none" w:sz="0" w:space="0" w:color="auto"/>
                    <w:bottom w:val="none" w:sz="0" w:space="0" w:color="auto"/>
                    <w:right w:val="none" w:sz="0" w:space="0" w:color="auto"/>
                  </w:divBdr>
                </w:div>
                <w:div w:id="323897255">
                  <w:marLeft w:val="0"/>
                  <w:marRight w:val="0"/>
                  <w:marTop w:val="0"/>
                  <w:marBottom w:val="101"/>
                  <w:divBdr>
                    <w:top w:val="none" w:sz="0" w:space="0" w:color="auto"/>
                    <w:left w:val="none" w:sz="0" w:space="0" w:color="auto"/>
                    <w:bottom w:val="none" w:sz="0" w:space="0" w:color="auto"/>
                    <w:right w:val="none" w:sz="0" w:space="0" w:color="auto"/>
                  </w:divBdr>
                </w:div>
                <w:div w:id="1849056393">
                  <w:marLeft w:val="0"/>
                  <w:marRight w:val="0"/>
                  <w:marTop w:val="0"/>
                  <w:marBottom w:val="101"/>
                  <w:divBdr>
                    <w:top w:val="none" w:sz="0" w:space="0" w:color="auto"/>
                    <w:left w:val="none" w:sz="0" w:space="0" w:color="auto"/>
                    <w:bottom w:val="none" w:sz="0" w:space="0" w:color="auto"/>
                    <w:right w:val="none" w:sz="0" w:space="0" w:color="auto"/>
                  </w:divBdr>
                </w:div>
                <w:div w:id="376778771">
                  <w:marLeft w:val="0"/>
                  <w:marRight w:val="0"/>
                  <w:marTop w:val="0"/>
                  <w:marBottom w:val="101"/>
                  <w:divBdr>
                    <w:top w:val="none" w:sz="0" w:space="0" w:color="auto"/>
                    <w:left w:val="none" w:sz="0" w:space="0" w:color="auto"/>
                    <w:bottom w:val="none" w:sz="0" w:space="0" w:color="auto"/>
                    <w:right w:val="none" w:sz="0" w:space="0" w:color="auto"/>
                  </w:divBdr>
                </w:div>
                <w:div w:id="1444422924">
                  <w:marLeft w:val="0"/>
                  <w:marRight w:val="0"/>
                  <w:marTop w:val="0"/>
                  <w:marBottom w:val="101"/>
                  <w:divBdr>
                    <w:top w:val="none" w:sz="0" w:space="0" w:color="auto"/>
                    <w:left w:val="none" w:sz="0" w:space="0" w:color="auto"/>
                    <w:bottom w:val="none" w:sz="0" w:space="0" w:color="auto"/>
                    <w:right w:val="none" w:sz="0" w:space="0" w:color="auto"/>
                  </w:divBdr>
                </w:div>
                <w:div w:id="1410690214">
                  <w:marLeft w:val="0"/>
                  <w:marRight w:val="0"/>
                  <w:marTop w:val="0"/>
                  <w:marBottom w:val="101"/>
                  <w:divBdr>
                    <w:top w:val="none" w:sz="0" w:space="0" w:color="auto"/>
                    <w:left w:val="none" w:sz="0" w:space="0" w:color="auto"/>
                    <w:bottom w:val="none" w:sz="0" w:space="0" w:color="auto"/>
                    <w:right w:val="none" w:sz="0" w:space="0" w:color="auto"/>
                  </w:divBdr>
                </w:div>
                <w:div w:id="1390377693">
                  <w:marLeft w:val="0"/>
                  <w:marRight w:val="0"/>
                  <w:marTop w:val="0"/>
                  <w:marBottom w:val="101"/>
                  <w:divBdr>
                    <w:top w:val="none" w:sz="0" w:space="0" w:color="auto"/>
                    <w:left w:val="none" w:sz="0" w:space="0" w:color="auto"/>
                    <w:bottom w:val="none" w:sz="0" w:space="0" w:color="auto"/>
                    <w:right w:val="none" w:sz="0" w:space="0" w:color="auto"/>
                  </w:divBdr>
                </w:div>
                <w:div w:id="207227455">
                  <w:marLeft w:val="0"/>
                  <w:marRight w:val="0"/>
                  <w:marTop w:val="0"/>
                  <w:marBottom w:val="101"/>
                  <w:divBdr>
                    <w:top w:val="none" w:sz="0" w:space="0" w:color="auto"/>
                    <w:left w:val="none" w:sz="0" w:space="0" w:color="auto"/>
                    <w:bottom w:val="none" w:sz="0" w:space="0" w:color="auto"/>
                    <w:right w:val="none" w:sz="0" w:space="0" w:color="auto"/>
                  </w:divBdr>
                </w:div>
                <w:div w:id="266697549">
                  <w:marLeft w:val="0"/>
                  <w:marRight w:val="0"/>
                  <w:marTop w:val="0"/>
                  <w:marBottom w:val="101"/>
                  <w:divBdr>
                    <w:top w:val="none" w:sz="0" w:space="0" w:color="auto"/>
                    <w:left w:val="none" w:sz="0" w:space="0" w:color="auto"/>
                    <w:bottom w:val="none" w:sz="0" w:space="0" w:color="auto"/>
                    <w:right w:val="none" w:sz="0" w:space="0" w:color="auto"/>
                  </w:divBdr>
                </w:div>
                <w:div w:id="1477525526">
                  <w:marLeft w:val="0"/>
                  <w:marRight w:val="0"/>
                  <w:marTop w:val="0"/>
                  <w:marBottom w:val="101"/>
                  <w:divBdr>
                    <w:top w:val="none" w:sz="0" w:space="0" w:color="auto"/>
                    <w:left w:val="none" w:sz="0" w:space="0" w:color="auto"/>
                    <w:bottom w:val="none" w:sz="0" w:space="0" w:color="auto"/>
                    <w:right w:val="none" w:sz="0" w:space="0" w:color="auto"/>
                  </w:divBdr>
                </w:div>
                <w:div w:id="400442177">
                  <w:marLeft w:val="0"/>
                  <w:marRight w:val="0"/>
                  <w:marTop w:val="0"/>
                  <w:marBottom w:val="101"/>
                  <w:divBdr>
                    <w:top w:val="none" w:sz="0" w:space="0" w:color="auto"/>
                    <w:left w:val="none" w:sz="0" w:space="0" w:color="auto"/>
                    <w:bottom w:val="none" w:sz="0" w:space="0" w:color="auto"/>
                    <w:right w:val="none" w:sz="0" w:space="0" w:color="auto"/>
                  </w:divBdr>
                </w:div>
                <w:div w:id="1021512619">
                  <w:marLeft w:val="0"/>
                  <w:marRight w:val="0"/>
                  <w:marTop w:val="0"/>
                  <w:marBottom w:val="101"/>
                  <w:divBdr>
                    <w:top w:val="none" w:sz="0" w:space="0" w:color="auto"/>
                    <w:left w:val="none" w:sz="0" w:space="0" w:color="auto"/>
                    <w:bottom w:val="none" w:sz="0" w:space="0" w:color="auto"/>
                    <w:right w:val="none" w:sz="0" w:space="0" w:color="auto"/>
                  </w:divBdr>
                </w:div>
                <w:div w:id="1006253363">
                  <w:marLeft w:val="0"/>
                  <w:marRight w:val="0"/>
                  <w:marTop w:val="0"/>
                  <w:marBottom w:val="101"/>
                  <w:divBdr>
                    <w:top w:val="none" w:sz="0" w:space="0" w:color="auto"/>
                    <w:left w:val="none" w:sz="0" w:space="0" w:color="auto"/>
                    <w:bottom w:val="none" w:sz="0" w:space="0" w:color="auto"/>
                    <w:right w:val="none" w:sz="0" w:space="0" w:color="auto"/>
                  </w:divBdr>
                </w:div>
                <w:div w:id="2140221775">
                  <w:marLeft w:val="0"/>
                  <w:marRight w:val="0"/>
                  <w:marTop w:val="0"/>
                  <w:marBottom w:val="101"/>
                  <w:divBdr>
                    <w:top w:val="none" w:sz="0" w:space="0" w:color="auto"/>
                    <w:left w:val="none" w:sz="0" w:space="0" w:color="auto"/>
                    <w:bottom w:val="none" w:sz="0" w:space="0" w:color="auto"/>
                    <w:right w:val="none" w:sz="0" w:space="0" w:color="auto"/>
                  </w:divBdr>
                </w:div>
                <w:div w:id="1036656895">
                  <w:marLeft w:val="0"/>
                  <w:marRight w:val="0"/>
                  <w:marTop w:val="0"/>
                  <w:marBottom w:val="101"/>
                  <w:divBdr>
                    <w:top w:val="none" w:sz="0" w:space="0" w:color="auto"/>
                    <w:left w:val="none" w:sz="0" w:space="0" w:color="auto"/>
                    <w:bottom w:val="none" w:sz="0" w:space="0" w:color="auto"/>
                    <w:right w:val="none" w:sz="0" w:space="0" w:color="auto"/>
                  </w:divBdr>
                </w:div>
                <w:div w:id="1680542846">
                  <w:marLeft w:val="0"/>
                  <w:marRight w:val="0"/>
                  <w:marTop w:val="0"/>
                  <w:marBottom w:val="101"/>
                  <w:divBdr>
                    <w:top w:val="none" w:sz="0" w:space="0" w:color="auto"/>
                    <w:left w:val="none" w:sz="0" w:space="0" w:color="auto"/>
                    <w:bottom w:val="none" w:sz="0" w:space="0" w:color="auto"/>
                    <w:right w:val="none" w:sz="0" w:space="0" w:color="auto"/>
                  </w:divBdr>
                </w:div>
                <w:div w:id="1207793526">
                  <w:marLeft w:val="0"/>
                  <w:marRight w:val="0"/>
                  <w:marTop w:val="0"/>
                  <w:marBottom w:val="101"/>
                  <w:divBdr>
                    <w:top w:val="none" w:sz="0" w:space="0" w:color="auto"/>
                    <w:left w:val="none" w:sz="0" w:space="0" w:color="auto"/>
                    <w:bottom w:val="none" w:sz="0" w:space="0" w:color="auto"/>
                    <w:right w:val="none" w:sz="0" w:space="0" w:color="auto"/>
                  </w:divBdr>
                </w:div>
                <w:div w:id="645933385">
                  <w:marLeft w:val="0"/>
                  <w:marRight w:val="0"/>
                  <w:marTop w:val="0"/>
                  <w:marBottom w:val="101"/>
                  <w:divBdr>
                    <w:top w:val="none" w:sz="0" w:space="0" w:color="auto"/>
                    <w:left w:val="none" w:sz="0" w:space="0" w:color="auto"/>
                    <w:bottom w:val="none" w:sz="0" w:space="0" w:color="auto"/>
                    <w:right w:val="none" w:sz="0" w:space="0" w:color="auto"/>
                  </w:divBdr>
                </w:div>
                <w:div w:id="2006665972">
                  <w:marLeft w:val="0"/>
                  <w:marRight w:val="0"/>
                  <w:marTop w:val="0"/>
                  <w:marBottom w:val="101"/>
                  <w:divBdr>
                    <w:top w:val="none" w:sz="0" w:space="0" w:color="auto"/>
                    <w:left w:val="none" w:sz="0" w:space="0" w:color="auto"/>
                    <w:bottom w:val="none" w:sz="0" w:space="0" w:color="auto"/>
                    <w:right w:val="none" w:sz="0" w:space="0" w:color="auto"/>
                  </w:divBdr>
                </w:div>
                <w:div w:id="444664928">
                  <w:marLeft w:val="0"/>
                  <w:marRight w:val="0"/>
                  <w:marTop w:val="0"/>
                  <w:marBottom w:val="101"/>
                  <w:divBdr>
                    <w:top w:val="none" w:sz="0" w:space="0" w:color="auto"/>
                    <w:left w:val="none" w:sz="0" w:space="0" w:color="auto"/>
                    <w:bottom w:val="none" w:sz="0" w:space="0" w:color="auto"/>
                    <w:right w:val="none" w:sz="0" w:space="0" w:color="auto"/>
                  </w:divBdr>
                </w:div>
                <w:div w:id="1468667171">
                  <w:marLeft w:val="0"/>
                  <w:marRight w:val="0"/>
                  <w:marTop w:val="0"/>
                  <w:marBottom w:val="101"/>
                  <w:divBdr>
                    <w:top w:val="none" w:sz="0" w:space="0" w:color="auto"/>
                    <w:left w:val="none" w:sz="0" w:space="0" w:color="auto"/>
                    <w:bottom w:val="none" w:sz="0" w:space="0" w:color="auto"/>
                    <w:right w:val="none" w:sz="0" w:space="0" w:color="auto"/>
                  </w:divBdr>
                </w:div>
                <w:div w:id="1572815253">
                  <w:marLeft w:val="0"/>
                  <w:marRight w:val="0"/>
                  <w:marTop w:val="0"/>
                  <w:marBottom w:val="101"/>
                  <w:divBdr>
                    <w:top w:val="none" w:sz="0" w:space="0" w:color="auto"/>
                    <w:left w:val="none" w:sz="0" w:space="0" w:color="auto"/>
                    <w:bottom w:val="none" w:sz="0" w:space="0" w:color="auto"/>
                    <w:right w:val="none" w:sz="0" w:space="0" w:color="auto"/>
                  </w:divBdr>
                </w:div>
                <w:div w:id="356278040">
                  <w:marLeft w:val="0"/>
                  <w:marRight w:val="0"/>
                  <w:marTop w:val="0"/>
                  <w:marBottom w:val="101"/>
                  <w:divBdr>
                    <w:top w:val="none" w:sz="0" w:space="0" w:color="auto"/>
                    <w:left w:val="none" w:sz="0" w:space="0" w:color="auto"/>
                    <w:bottom w:val="none" w:sz="0" w:space="0" w:color="auto"/>
                    <w:right w:val="none" w:sz="0" w:space="0" w:color="auto"/>
                  </w:divBdr>
                </w:div>
                <w:div w:id="809443091">
                  <w:marLeft w:val="0"/>
                  <w:marRight w:val="0"/>
                  <w:marTop w:val="0"/>
                  <w:marBottom w:val="101"/>
                  <w:divBdr>
                    <w:top w:val="none" w:sz="0" w:space="0" w:color="auto"/>
                    <w:left w:val="none" w:sz="0" w:space="0" w:color="auto"/>
                    <w:bottom w:val="none" w:sz="0" w:space="0" w:color="auto"/>
                    <w:right w:val="none" w:sz="0" w:space="0" w:color="auto"/>
                  </w:divBdr>
                </w:div>
                <w:div w:id="886062601">
                  <w:marLeft w:val="0"/>
                  <w:marRight w:val="0"/>
                  <w:marTop w:val="0"/>
                  <w:marBottom w:val="101"/>
                  <w:divBdr>
                    <w:top w:val="none" w:sz="0" w:space="0" w:color="auto"/>
                    <w:left w:val="none" w:sz="0" w:space="0" w:color="auto"/>
                    <w:bottom w:val="none" w:sz="0" w:space="0" w:color="auto"/>
                    <w:right w:val="none" w:sz="0" w:space="0" w:color="auto"/>
                  </w:divBdr>
                </w:div>
                <w:div w:id="1945646923">
                  <w:marLeft w:val="0"/>
                  <w:marRight w:val="0"/>
                  <w:marTop w:val="0"/>
                  <w:marBottom w:val="101"/>
                  <w:divBdr>
                    <w:top w:val="none" w:sz="0" w:space="0" w:color="auto"/>
                    <w:left w:val="none" w:sz="0" w:space="0" w:color="auto"/>
                    <w:bottom w:val="none" w:sz="0" w:space="0" w:color="auto"/>
                    <w:right w:val="none" w:sz="0" w:space="0" w:color="auto"/>
                  </w:divBdr>
                </w:div>
                <w:div w:id="1487480275">
                  <w:marLeft w:val="0"/>
                  <w:marRight w:val="0"/>
                  <w:marTop w:val="0"/>
                  <w:marBottom w:val="101"/>
                  <w:divBdr>
                    <w:top w:val="none" w:sz="0" w:space="0" w:color="auto"/>
                    <w:left w:val="none" w:sz="0" w:space="0" w:color="auto"/>
                    <w:bottom w:val="none" w:sz="0" w:space="0" w:color="auto"/>
                    <w:right w:val="none" w:sz="0" w:space="0" w:color="auto"/>
                  </w:divBdr>
                </w:div>
                <w:div w:id="536091808">
                  <w:marLeft w:val="0"/>
                  <w:marRight w:val="0"/>
                  <w:marTop w:val="0"/>
                  <w:marBottom w:val="101"/>
                  <w:divBdr>
                    <w:top w:val="none" w:sz="0" w:space="0" w:color="auto"/>
                    <w:left w:val="none" w:sz="0" w:space="0" w:color="auto"/>
                    <w:bottom w:val="none" w:sz="0" w:space="0" w:color="auto"/>
                    <w:right w:val="none" w:sz="0" w:space="0" w:color="auto"/>
                  </w:divBdr>
                </w:div>
                <w:div w:id="1084031020">
                  <w:marLeft w:val="0"/>
                  <w:marRight w:val="0"/>
                  <w:marTop w:val="0"/>
                  <w:marBottom w:val="101"/>
                  <w:divBdr>
                    <w:top w:val="none" w:sz="0" w:space="0" w:color="auto"/>
                    <w:left w:val="none" w:sz="0" w:space="0" w:color="auto"/>
                    <w:bottom w:val="none" w:sz="0" w:space="0" w:color="auto"/>
                    <w:right w:val="none" w:sz="0" w:space="0" w:color="auto"/>
                  </w:divBdr>
                </w:div>
                <w:div w:id="246575400">
                  <w:marLeft w:val="0"/>
                  <w:marRight w:val="0"/>
                  <w:marTop w:val="0"/>
                  <w:marBottom w:val="101"/>
                  <w:divBdr>
                    <w:top w:val="none" w:sz="0" w:space="0" w:color="auto"/>
                    <w:left w:val="none" w:sz="0" w:space="0" w:color="auto"/>
                    <w:bottom w:val="none" w:sz="0" w:space="0" w:color="auto"/>
                    <w:right w:val="none" w:sz="0" w:space="0" w:color="auto"/>
                  </w:divBdr>
                </w:div>
                <w:div w:id="1080100115">
                  <w:marLeft w:val="0"/>
                  <w:marRight w:val="0"/>
                  <w:marTop w:val="0"/>
                  <w:marBottom w:val="101"/>
                  <w:divBdr>
                    <w:top w:val="none" w:sz="0" w:space="0" w:color="auto"/>
                    <w:left w:val="none" w:sz="0" w:space="0" w:color="auto"/>
                    <w:bottom w:val="none" w:sz="0" w:space="0" w:color="auto"/>
                    <w:right w:val="none" w:sz="0" w:space="0" w:color="auto"/>
                  </w:divBdr>
                </w:div>
                <w:div w:id="961230804">
                  <w:marLeft w:val="0"/>
                  <w:marRight w:val="0"/>
                  <w:marTop w:val="0"/>
                  <w:marBottom w:val="101"/>
                  <w:divBdr>
                    <w:top w:val="none" w:sz="0" w:space="0" w:color="auto"/>
                    <w:left w:val="none" w:sz="0" w:space="0" w:color="auto"/>
                    <w:bottom w:val="none" w:sz="0" w:space="0" w:color="auto"/>
                    <w:right w:val="none" w:sz="0" w:space="0" w:color="auto"/>
                  </w:divBdr>
                </w:div>
                <w:div w:id="1315648814">
                  <w:marLeft w:val="0"/>
                  <w:marRight w:val="0"/>
                  <w:marTop w:val="0"/>
                  <w:marBottom w:val="101"/>
                  <w:divBdr>
                    <w:top w:val="none" w:sz="0" w:space="0" w:color="auto"/>
                    <w:left w:val="none" w:sz="0" w:space="0" w:color="auto"/>
                    <w:bottom w:val="none" w:sz="0" w:space="0" w:color="auto"/>
                    <w:right w:val="none" w:sz="0" w:space="0" w:color="auto"/>
                  </w:divBdr>
                </w:div>
                <w:div w:id="1308246352">
                  <w:marLeft w:val="0"/>
                  <w:marRight w:val="0"/>
                  <w:marTop w:val="0"/>
                  <w:marBottom w:val="101"/>
                  <w:divBdr>
                    <w:top w:val="none" w:sz="0" w:space="0" w:color="auto"/>
                    <w:left w:val="none" w:sz="0" w:space="0" w:color="auto"/>
                    <w:bottom w:val="none" w:sz="0" w:space="0" w:color="auto"/>
                    <w:right w:val="none" w:sz="0" w:space="0" w:color="auto"/>
                  </w:divBdr>
                </w:div>
                <w:div w:id="1210457473">
                  <w:marLeft w:val="0"/>
                  <w:marRight w:val="0"/>
                  <w:marTop w:val="0"/>
                  <w:marBottom w:val="101"/>
                  <w:divBdr>
                    <w:top w:val="none" w:sz="0" w:space="0" w:color="auto"/>
                    <w:left w:val="none" w:sz="0" w:space="0" w:color="auto"/>
                    <w:bottom w:val="none" w:sz="0" w:space="0" w:color="auto"/>
                    <w:right w:val="none" w:sz="0" w:space="0" w:color="auto"/>
                  </w:divBdr>
                </w:div>
                <w:div w:id="2114670817">
                  <w:marLeft w:val="0"/>
                  <w:marRight w:val="0"/>
                  <w:marTop w:val="0"/>
                  <w:marBottom w:val="101"/>
                  <w:divBdr>
                    <w:top w:val="none" w:sz="0" w:space="0" w:color="auto"/>
                    <w:left w:val="none" w:sz="0" w:space="0" w:color="auto"/>
                    <w:bottom w:val="none" w:sz="0" w:space="0" w:color="auto"/>
                    <w:right w:val="none" w:sz="0" w:space="0" w:color="auto"/>
                  </w:divBdr>
                </w:div>
                <w:div w:id="1615021617">
                  <w:marLeft w:val="0"/>
                  <w:marRight w:val="0"/>
                  <w:marTop w:val="0"/>
                  <w:marBottom w:val="101"/>
                  <w:divBdr>
                    <w:top w:val="none" w:sz="0" w:space="0" w:color="auto"/>
                    <w:left w:val="none" w:sz="0" w:space="0" w:color="auto"/>
                    <w:bottom w:val="none" w:sz="0" w:space="0" w:color="auto"/>
                    <w:right w:val="none" w:sz="0" w:space="0" w:color="auto"/>
                  </w:divBdr>
                </w:div>
                <w:div w:id="1571040066">
                  <w:marLeft w:val="0"/>
                  <w:marRight w:val="0"/>
                  <w:marTop w:val="0"/>
                  <w:marBottom w:val="101"/>
                  <w:divBdr>
                    <w:top w:val="none" w:sz="0" w:space="0" w:color="auto"/>
                    <w:left w:val="none" w:sz="0" w:space="0" w:color="auto"/>
                    <w:bottom w:val="none" w:sz="0" w:space="0" w:color="auto"/>
                    <w:right w:val="none" w:sz="0" w:space="0" w:color="auto"/>
                  </w:divBdr>
                </w:div>
                <w:div w:id="702093092">
                  <w:marLeft w:val="0"/>
                  <w:marRight w:val="0"/>
                  <w:marTop w:val="0"/>
                  <w:marBottom w:val="101"/>
                  <w:divBdr>
                    <w:top w:val="none" w:sz="0" w:space="0" w:color="auto"/>
                    <w:left w:val="none" w:sz="0" w:space="0" w:color="auto"/>
                    <w:bottom w:val="none" w:sz="0" w:space="0" w:color="auto"/>
                    <w:right w:val="none" w:sz="0" w:space="0" w:color="auto"/>
                  </w:divBdr>
                </w:div>
                <w:div w:id="1483542837">
                  <w:marLeft w:val="0"/>
                  <w:marRight w:val="0"/>
                  <w:marTop w:val="0"/>
                  <w:marBottom w:val="101"/>
                  <w:divBdr>
                    <w:top w:val="none" w:sz="0" w:space="0" w:color="auto"/>
                    <w:left w:val="none" w:sz="0" w:space="0" w:color="auto"/>
                    <w:bottom w:val="none" w:sz="0" w:space="0" w:color="auto"/>
                    <w:right w:val="none" w:sz="0" w:space="0" w:color="auto"/>
                  </w:divBdr>
                </w:div>
                <w:div w:id="914320273">
                  <w:marLeft w:val="0"/>
                  <w:marRight w:val="0"/>
                  <w:marTop w:val="0"/>
                  <w:marBottom w:val="101"/>
                  <w:divBdr>
                    <w:top w:val="none" w:sz="0" w:space="0" w:color="auto"/>
                    <w:left w:val="none" w:sz="0" w:space="0" w:color="auto"/>
                    <w:bottom w:val="none" w:sz="0" w:space="0" w:color="auto"/>
                    <w:right w:val="none" w:sz="0" w:space="0" w:color="auto"/>
                  </w:divBdr>
                </w:div>
                <w:div w:id="1011223993">
                  <w:marLeft w:val="0"/>
                  <w:marRight w:val="0"/>
                  <w:marTop w:val="0"/>
                  <w:marBottom w:val="101"/>
                  <w:divBdr>
                    <w:top w:val="none" w:sz="0" w:space="0" w:color="auto"/>
                    <w:left w:val="none" w:sz="0" w:space="0" w:color="auto"/>
                    <w:bottom w:val="none" w:sz="0" w:space="0" w:color="auto"/>
                    <w:right w:val="none" w:sz="0" w:space="0" w:color="auto"/>
                  </w:divBdr>
                </w:div>
                <w:div w:id="1973901089">
                  <w:marLeft w:val="0"/>
                  <w:marRight w:val="0"/>
                  <w:marTop w:val="0"/>
                  <w:marBottom w:val="101"/>
                  <w:divBdr>
                    <w:top w:val="none" w:sz="0" w:space="0" w:color="auto"/>
                    <w:left w:val="none" w:sz="0" w:space="0" w:color="auto"/>
                    <w:bottom w:val="none" w:sz="0" w:space="0" w:color="auto"/>
                    <w:right w:val="none" w:sz="0" w:space="0" w:color="auto"/>
                  </w:divBdr>
                </w:div>
                <w:div w:id="555627403">
                  <w:marLeft w:val="0"/>
                  <w:marRight w:val="0"/>
                  <w:marTop w:val="0"/>
                  <w:marBottom w:val="101"/>
                  <w:divBdr>
                    <w:top w:val="none" w:sz="0" w:space="0" w:color="auto"/>
                    <w:left w:val="none" w:sz="0" w:space="0" w:color="auto"/>
                    <w:bottom w:val="none" w:sz="0" w:space="0" w:color="auto"/>
                    <w:right w:val="none" w:sz="0" w:space="0" w:color="auto"/>
                  </w:divBdr>
                </w:div>
                <w:div w:id="1853760831">
                  <w:marLeft w:val="0"/>
                  <w:marRight w:val="0"/>
                  <w:marTop w:val="0"/>
                  <w:marBottom w:val="101"/>
                  <w:divBdr>
                    <w:top w:val="none" w:sz="0" w:space="0" w:color="auto"/>
                    <w:left w:val="none" w:sz="0" w:space="0" w:color="auto"/>
                    <w:bottom w:val="none" w:sz="0" w:space="0" w:color="auto"/>
                    <w:right w:val="none" w:sz="0" w:space="0" w:color="auto"/>
                  </w:divBdr>
                </w:div>
                <w:div w:id="10841812">
                  <w:marLeft w:val="0"/>
                  <w:marRight w:val="0"/>
                  <w:marTop w:val="0"/>
                  <w:marBottom w:val="101"/>
                  <w:divBdr>
                    <w:top w:val="none" w:sz="0" w:space="0" w:color="auto"/>
                    <w:left w:val="none" w:sz="0" w:space="0" w:color="auto"/>
                    <w:bottom w:val="none" w:sz="0" w:space="0" w:color="auto"/>
                    <w:right w:val="none" w:sz="0" w:space="0" w:color="auto"/>
                  </w:divBdr>
                </w:div>
                <w:div w:id="1431658685">
                  <w:marLeft w:val="0"/>
                  <w:marRight w:val="0"/>
                  <w:marTop w:val="0"/>
                  <w:marBottom w:val="101"/>
                  <w:divBdr>
                    <w:top w:val="none" w:sz="0" w:space="0" w:color="auto"/>
                    <w:left w:val="none" w:sz="0" w:space="0" w:color="auto"/>
                    <w:bottom w:val="none" w:sz="0" w:space="0" w:color="auto"/>
                    <w:right w:val="none" w:sz="0" w:space="0" w:color="auto"/>
                  </w:divBdr>
                </w:div>
                <w:div w:id="1692225192">
                  <w:marLeft w:val="0"/>
                  <w:marRight w:val="0"/>
                  <w:marTop w:val="0"/>
                  <w:marBottom w:val="101"/>
                  <w:divBdr>
                    <w:top w:val="none" w:sz="0" w:space="0" w:color="auto"/>
                    <w:left w:val="none" w:sz="0" w:space="0" w:color="auto"/>
                    <w:bottom w:val="none" w:sz="0" w:space="0" w:color="auto"/>
                    <w:right w:val="none" w:sz="0" w:space="0" w:color="auto"/>
                  </w:divBdr>
                </w:div>
                <w:div w:id="552814457">
                  <w:marLeft w:val="0"/>
                  <w:marRight w:val="0"/>
                  <w:marTop w:val="0"/>
                  <w:marBottom w:val="101"/>
                  <w:divBdr>
                    <w:top w:val="none" w:sz="0" w:space="0" w:color="auto"/>
                    <w:left w:val="none" w:sz="0" w:space="0" w:color="auto"/>
                    <w:bottom w:val="none" w:sz="0" w:space="0" w:color="auto"/>
                    <w:right w:val="none" w:sz="0" w:space="0" w:color="auto"/>
                  </w:divBdr>
                </w:div>
                <w:div w:id="341007852">
                  <w:marLeft w:val="0"/>
                  <w:marRight w:val="0"/>
                  <w:marTop w:val="0"/>
                  <w:marBottom w:val="101"/>
                  <w:divBdr>
                    <w:top w:val="none" w:sz="0" w:space="0" w:color="auto"/>
                    <w:left w:val="none" w:sz="0" w:space="0" w:color="auto"/>
                    <w:bottom w:val="none" w:sz="0" w:space="0" w:color="auto"/>
                    <w:right w:val="none" w:sz="0" w:space="0" w:color="auto"/>
                  </w:divBdr>
                </w:div>
                <w:div w:id="950815657">
                  <w:marLeft w:val="0"/>
                  <w:marRight w:val="0"/>
                  <w:marTop w:val="0"/>
                  <w:marBottom w:val="101"/>
                  <w:divBdr>
                    <w:top w:val="none" w:sz="0" w:space="0" w:color="auto"/>
                    <w:left w:val="none" w:sz="0" w:space="0" w:color="auto"/>
                    <w:bottom w:val="none" w:sz="0" w:space="0" w:color="auto"/>
                    <w:right w:val="none" w:sz="0" w:space="0" w:color="auto"/>
                  </w:divBdr>
                </w:div>
                <w:div w:id="871528271">
                  <w:marLeft w:val="0"/>
                  <w:marRight w:val="0"/>
                  <w:marTop w:val="0"/>
                  <w:marBottom w:val="101"/>
                  <w:divBdr>
                    <w:top w:val="none" w:sz="0" w:space="0" w:color="auto"/>
                    <w:left w:val="none" w:sz="0" w:space="0" w:color="auto"/>
                    <w:bottom w:val="none" w:sz="0" w:space="0" w:color="auto"/>
                    <w:right w:val="none" w:sz="0" w:space="0" w:color="auto"/>
                  </w:divBdr>
                </w:div>
                <w:div w:id="848174394">
                  <w:marLeft w:val="0"/>
                  <w:marRight w:val="0"/>
                  <w:marTop w:val="0"/>
                  <w:marBottom w:val="101"/>
                  <w:divBdr>
                    <w:top w:val="none" w:sz="0" w:space="0" w:color="auto"/>
                    <w:left w:val="none" w:sz="0" w:space="0" w:color="auto"/>
                    <w:bottom w:val="none" w:sz="0" w:space="0" w:color="auto"/>
                    <w:right w:val="none" w:sz="0" w:space="0" w:color="auto"/>
                  </w:divBdr>
                </w:div>
                <w:div w:id="1532572033">
                  <w:marLeft w:val="0"/>
                  <w:marRight w:val="0"/>
                  <w:marTop w:val="0"/>
                  <w:marBottom w:val="101"/>
                  <w:divBdr>
                    <w:top w:val="none" w:sz="0" w:space="0" w:color="auto"/>
                    <w:left w:val="none" w:sz="0" w:space="0" w:color="auto"/>
                    <w:bottom w:val="none" w:sz="0" w:space="0" w:color="auto"/>
                    <w:right w:val="none" w:sz="0" w:space="0" w:color="auto"/>
                  </w:divBdr>
                </w:div>
                <w:div w:id="1048532306">
                  <w:marLeft w:val="0"/>
                  <w:marRight w:val="0"/>
                  <w:marTop w:val="0"/>
                  <w:marBottom w:val="101"/>
                  <w:divBdr>
                    <w:top w:val="none" w:sz="0" w:space="0" w:color="auto"/>
                    <w:left w:val="none" w:sz="0" w:space="0" w:color="auto"/>
                    <w:bottom w:val="none" w:sz="0" w:space="0" w:color="auto"/>
                    <w:right w:val="none" w:sz="0" w:space="0" w:color="auto"/>
                  </w:divBdr>
                </w:div>
                <w:div w:id="1315984348">
                  <w:marLeft w:val="0"/>
                  <w:marRight w:val="0"/>
                  <w:marTop w:val="0"/>
                  <w:marBottom w:val="101"/>
                  <w:divBdr>
                    <w:top w:val="none" w:sz="0" w:space="0" w:color="auto"/>
                    <w:left w:val="none" w:sz="0" w:space="0" w:color="auto"/>
                    <w:bottom w:val="none" w:sz="0" w:space="0" w:color="auto"/>
                    <w:right w:val="none" w:sz="0" w:space="0" w:color="auto"/>
                  </w:divBdr>
                </w:div>
                <w:div w:id="906301018">
                  <w:marLeft w:val="0"/>
                  <w:marRight w:val="0"/>
                  <w:marTop w:val="0"/>
                  <w:marBottom w:val="101"/>
                  <w:divBdr>
                    <w:top w:val="none" w:sz="0" w:space="0" w:color="auto"/>
                    <w:left w:val="none" w:sz="0" w:space="0" w:color="auto"/>
                    <w:bottom w:val="none" w:sz="0" w:space="0" w:color="auto"/>
                    <w:right w:val="none" w:sz="0" w:space="0" w:color="auto"/>
                  </w:divBdr>
                </w:div>
                <w:div w:id="431900499">
                  <w:marLeft w:val="0"/>
                  <w:marRight w:val="0"/>
                  <w:marTop w:val="0"/>
                  <w:marBottom w:val="101"/>
                  <w:divBdr>
                    <w:top w:val="none" w:sz="0" w:space="0" w:color="auto"/>
                    <w:left w:val="none" w:sz="0" w:space="0" w:color="auto"/>
                    <w:bottom w:val="none" w:sz="0" w:space="0" w:color="auto"/>
                    <w:right w:val="none" w:sz="0" w:space="0" w:color="auto"/>
                  </w:divBdr>
                </w:div>
                <w:div w:id="1413283926">
                  <w:marLeft w:val="0"/>
                  <w:marRight w:val="0"/>
                  <w:marTop w:val="0"/>
                  <w:marBottom w:val="101"/>
                  <w:divBdr>
                    <w:top w:val="none" w:sz="0" w:space="0" w:color="auto"/>
                    <w:left w:val="none" w:sz="0" w:space="0" w:color="auto"/>
                    <w:bottom w:val="none" w:sz="0" w:space="0" w:color="auto"/>
                    <w:right w:val="none" w:sz="0" w:space="0" w:color="auto"/>
                  </w:divBdr>
                </w:div>
                <w:div w:id="1902210426">
                  <w:marLeft w:val="0"/>
                  <w:marRight w:val="0"/>
                  <w:marTop w:val="0"/>
                  <w:marBottom w:val="101"/>
                  <w:divBdr>
                    <w:top w:val="none" w:sz="0" w:space="0" w:color="auto"/>
                    <w:left w:val="none" w:sz="0" w:space="0" w:color="auto"/>
                    <w:bottom w:val="none" w:sz="0" w:space="0" w:color="auto"/>
                    <w:right w:val="none" w:sz="0" w:space="0" w:color="auto"/>
                  </w:divBdr>
                </w:div>
                <w:div w:id="209727831">
                  <w:marLeft w:val="0"/>
                  <w:marRight w:val="0"/>
                  <w:marTop w:val="0"/>
                  <w:marBottom w:val="101"/>
                  <w:divBdr>
                    <w:top w:val="none" w:sz="0" w:space="0" w:color="auto"/>
                    <w:left w:val="none" w:sz="0" w:space="0" w:color="auto"/>
                    <w:bottom w:val="none" w:sz="0" w:space="0" w:color="auto"/>
                    <w:right w:val="none" w:sz="0" w:space="0" w:color="auto"/>
                  </w:divBdr>
                </w:div>
                <w:div w:id="1712529867">
                  <w:marLeft w:val="0"/>
                  <w:marRight w:val="0"/>
                  <w:marTop w:val="0"/>
                  <w:marBottom w:val="101"/>
                  <w:divBdr>
                    <w:top w:val="none" w:sz="0" w:space="0" w:color="auto"/>
                    <w:left w:val="none" w:sz="0" w:space="0" w:color="auto"/>
                    <w:bottom w:val="none" w:sz="0" w:space="0" w:color="auto"/>
                    <w:right w:val="none" w:sz="0" w:space="0" w:color="auto"/>
                  </w:divBdr>
                </w:div>
                <w:div w:id="148326040">
                  <w:marLeft w:val="0"/>
                  <w:marRight w:val="0"/>
                  <w:marTop w:val="0"/>
                  <w:marBottom w:val="101"/>
                  <w:divBdr>
                    <w:top w:val="none" w:sz="0" w:space="0" w:color="auto"/>
                    <w:left w:val="none" w:sz="0" w:space="0" w:color="auto"/>
                    <w:bottom w:val="none" w:sz="0" w:space="0" w:color="auto"/>
                    <w:right w:val="none" w:sz="0" w:space="0" w:color="auto"/>
                  </w:divBdr>
                </w:div>
                <w:div w:id="1323046775">
                  <w:marLeft w:val="0"/>
                  <w:marRight w:val="0"/>
                  <w:marTop w:val="0"/>
                  <w:marBottom w:val="101"/>
                  <w:divBdr>
                    <w:top w:val="none" w:sz="0" w:space="0" w:color="auto"/>
                    <w:left w:val="none" w:sz="0" w:space="0" w:color="auto"/>
                    <w:bottom w:val="none" w:sz="0" w:space="0" w:color="auto"/>
                    <w:right w:val="none" w:sz="0" w:space="0" w:color="auto"/>
                  </w:divBdr>
                </w:div>
                <w:div w:id="928656923">
                  <w:marLeft w:val="0"/>
                  <w:marRight w:val="0"/>
                  <w:marTop w:val="0"/>
                  <w:marBottom w:val="101"/>
                  <w:divBdr>
                    <w:top w:val="none" w:sz="0" w:space="0" w:color="auto"/>
                    <w:left w:val="none" w:sz="0" w:space="0" w:color="auto"/>
                    <w:bottom w:val="none" w:sz="0" w:space="0" w:color="auto"/>
                    <w:right w:val="none" w:sz="0" w:space="0" w:color="auto"/>
                  </w:divBdr>
                </w:div>
                <w:div w:id="1580407932">
                  <w:marLeft w:val="0"/>
                  <w:marRight w:val="0"/>
                  <w:marTop w:val="0"/>
                  <w:marBottom w:val="101"/>
                  <w:divBdr>
                    <w:top w:val="none" w:sz="0" w:space="0" w:color="auto"/>
                    <w:left w:val="none" w:sz="0" w:space="0" w:color="auto"/>
                    <w:bottom w:val="none" w:sz="0" w:space="0" w:color="auto"/>
                    <w:right w:val="none" w:sz="0" w:space="0" w:color="auto"/>
                  </w:divBdr>
                </w:div>
                <w:div w:id="1224103294">
                  <w:marLeft w:val="0"/>
                  <w:marRight w:val="0"/>
                  <w:marTop w:val="0"/>
                  <w:marBottom w:val="101"/>
                  <w:divBdr>
                    <w:top w:val="none" w:sz="0" w:space="0" w:color="auto"/>
                    <w:left w:val="none" w:sz="0" w:space="0" w:color="auto"/>
                    <w:bottom w:val="none" w:sz="0" w:space="0" w:color="auto"/>
                    <w:right w:val="none" w:sz="0" w:space="0" w:color="auto"/>
                  </w:divBdr>
                </w:div>
                <w:div w:id="1574772632">
                  <w:marLeft w:val="0"/>
                  <w:marRight w:val="0"/>
                  <w:marTop w:val="0"/>
                  <w:marBottom w:val="101"/>
                  <w:divBdr>
                    <w:top w:val="none" w:sz="0" w:space="0" w:color="auto"/>
                    <w:left w:val="none" w:sz="0" w:space="0" w:color="auto"/>
                    <w:bottom w:val="none" w:sz="0" w:space="0" w:color="auto"/>
                    <w:right w:val="none" w:sz="0" w:space="0" w:color="auto"/>
                  </w:divBdr>
                </w:div>
                <w:div w:id="568349212">
                  <w:marLeft w:val="0"/>
                  <w:marRight w:val="0"/>
                  <w:marTop w:val="0"/>
                  <w:marBottom w:val="101"/>
                  <w:divBdr>
                    <w:top w:val="none" w:sz="0" w:space="0" w:color="auto"/>
                    <w:left w:val="none" w:sz="0" w:space="0" w:color="auto"/>
                    <w:bottom w:val="none" w:sz="0" w:space="0" w:color="auto"/>
                    <w:right w:val="none" w:sz="0" w:space="0" w:color="auto"/>
                  </w:divBdr>
                </w:div>
                <w:div w:id="580988129">
                  <w:marLeft w:val="0"/>
                  <w:marRight w:val="0"/>
                  <w:marTop w:val="0"/>
                  <w:marBottom w:val="101"/>
                  <w:divBdr>
                    <w:top w:val="none" w:sz="0" w:space="0" w:color="auto"/>
                    <w:left w:val="none" w:sz="0" w:space="0" w:color="auto"/>
                    <w:bottom w:val="none" w:sz="0" w:space="0" w:color="auto"/>
                    <w:right w:val="none" w:sz="0" w:space="0" w:color="auto"/>
                  </w:divBdr>
                </w:div>
                <w:div w:id="1342049731">
                  <w:marLeft w:val="0"/>
                  <w:marRight w:val="0"/>
                  <w:marTop w:val="0"/>
                  <w:marBottom w:val="101"/>
                  <w:divBdr>
                    <w:top w:val="none" w:sz="0" w:space="0" w:color="auto"/>
                    <w:left w:val="none" w:sz="0" w:space="0" w:color="auto"/>
                    <w:bottom w:val="none" w:sz="0" w:space="0" w:color="auto"/>
                    <w:right w:val="none" w:sz="0" w:space="0" w:color="auto"/>
                  </w:divBdr>
                </w:div>
                <w:div w:id="214390772">
                  <w:marLeft w:val="0"/>
                  <w:marRight w:val="0"/>
                  <w:marTop w:val="0"/>
                  <w:marBottom w:val="101"/>
                  <w:divBdr>
                    <w:top w:val="none" w:sz="0" w:space="0" w:color="auto"/>
                    <w:left w:val="none" w:sz="0" w:space="0" w:color="auto"/>
                    <w:bottom w:val="none" w:sz="0" w:space="0" w:color="auto"/>
                    <w:right w:val="none" w:sz="0" w:space="0" w:color="auto"/>
                  </w:divBdr>
                </w:div>
                <w:div w:id="1111625640">
                  <w:marLeft w:val="0"/>
                  <w:marRight w:val="0"/>
                  <w:marTop w:val="0"/>
                  <w:marBottom w:val="101"/>
                  <w:divBdr>
                    <w:top w:val="none" w:sz="0" w:space="0" w:color="auto"/>
                    <w:left w:val="none" w:sz="0" w:space="0" w:color="auto"/>
                    <w:bottom w:val="none" w:sz="0" w:space="0" w:color="auto"/>
                    <w:right w:val="none" w:sz="0" w:space="0" w:color="auto"/>
                  </w:divBdr>
                </w:div>
                <w:div w:id="492111793">
                  <w:marLeft w:val="0"/>
                  <w:marRight w:val="0"/>
                  <w:marTop w:val="0"/>
                  <w:marBottom w:val="101"/>
                  <w:divBdr>
                    <w:top w:val="none" w:sz="0" w:space="0" w:color="auto"/>
                    <w:left w:val="none" w:sz="0" w:space="0" w:color="auto"/>
                    <w:bottom w:val="none" w:sz="0" w:space="0" w:color="auto"/>
                    <w:right w:val="none" w:sz="0" w:space="0" w:color="auto"/>
                  </w:divBdr>
                </w:div>
                <w:div w:id="373584440">
                  <w:marLeft w:val="0"/>
                  <w:marRight w:val="0"/>
                  <w:marTop w:val="0"/>
                  <w:marBottom w:val="101"/>
                  <w:divBdr>
                    <w:top w:val="none" w:sz="0" w:space="0" w:color="auto"/>
                    <w:left w:val="none" w:sz="0" w:space="0" w:color="auto"/>
                    <w:bottom w:val="none" w:sz="0" w:space="0" w:color="auto"/>
                    <w:right w:val="none" w:sz="0" w:space="0" w:color="auto"/>
                  </w:divBdr>
                </w:div>
                <w:div w:id="67919466">
                  <w:marLeft w:val="0"/>
                  <w:marRight w:val="0"/>
                  <w:marTop w:val="0"/>
                  <w:marBottom w:val="101"/>
                  <w:divBdr>
                    <w:top w:val="none" w:sz="0" w:space="0" w:color="auto"/>
                    <w:left w:val="none" w:sz="0" w:space="0" w:color="auto"/>
                    <w:bottom w:val="none" w:sz="0" w:space="0" w:color="auto"/>
                    <w:right w:val="none" w:sz="0" w:space="0" w:color="auto"/>
                  </w:divBdr>
                </w:div>
                <w:div w:id="523635083">
                  <w:marLeft w:val="0"/>
                  <w:marRight w:val="0"/>
                  <w:marTop w:val="0"/>
                  <w:marBottom w:val="101"/>
                  <w:divBdr>
                    <w:top w:val="none" w:sz="0" w:space="0" w:color="auto"/>
                    <w:left w:val="none" w:sz="0" w:space="0" w:color="auto"/>
                    <w:bottom w:val="none" w:sz="0" w:space="0" w:color="auto"/>
                    <w:right w:val="none" w:sz="0" w:space="0" w:color="auto"/>
                  </w:divBdr>
                </w:div>
                <w:div w:id="480345494">
                  <w:marLeft w:val="0"/>
                  <w:marRight w:val="0"/>
                  <w:marTop w:val="0"/>
                  <w:marBottom w:val="101"/>
                  <w:divBdr>
                    <w:top w:val="none" w:sz="0" w:space="0" w:color="auto"/>
                    <w:left w:val="none" w:sz="0" w:space="0" w:color="auto"/>
                    <w:bottom w:val="none" w:sz="0" w:space="0" w:color="auto"/>
                    <w:right w:val="none" w:sz="0" w:space="0" w:color="auto"/>
                  </w:divBdr>
                </w:div>
                <w:div w:id="146283308">
                  <w:marLeft w:val="0"/>
                  <w:marRight w:val="0"/>
                  <w:marTop w:val="0"/>
                  <w:marBottom w:val="101"/>
                  <w:divBdr>
                    <w:top w:val="none" w:sz="0" w:space="0" w:color="auto"/>
                    <w:left w:val="none" w:sz="0" w:space="0" w:color="auto"/>
                    <w:bottom w:val="none" w:sz="0" w:space="0" w:color="auto"/>
                    <w:right w:val="none" w:sz="0" w:space="0" w:color="auto"/>
                  </w:divBdr>
                </w:div>
                <w:div w:id="1719935527">
                  <w:marLeft w:val="0"/>
                  <w:marRight w:val="0"/>
                  <w:marTop w:val="0"/>
                  <w:marBottom w:val="101"/>
                  <w:divBdr>
                    <w:top w:val="none" w:sz="0" w:space="0" w:color="auto"/>
                    <w:left w:val="none" w:sz="0" w:space="0" w:color="auto"/>
                    <w:bottom w:val="none" w:sz="0" w:space="0" w:color="auto"/>
                    <w:right w:val="none" w:sz="0" w:space="0" w:color="auto"/>
                  </w:divBdr>
                </w:div>
                <w:div w:id="1239904105">
                  <w:marLeft w:val="0"/>
                  <w:marRight w:val="0"/>
                  <w:marTop w:val="0"/>
                  <w:marBottom w:val="101"/>
                  <w:divBdr>
                    <w:top w:val="none" w:sz="0" w:space="0" w:color="auto"/>
                    <w:left w:val="none" w:sz="0" w:space="0" w:color="auto"/>
                    <w:bottom w:val="none" w:sz="0" w:space="0" w:color="auto"/>
                    <w:right w:val="none" w:sz="0" w:space="0" w:color="auto"/>
                  </w:divBdr>
                </w:div>
                <w:div w:id="954674900">
                  <w:marLeft w:val="0"/>
                  <w:marRight w:val="0"/>
                  <w:marTop w:val="0"/>
                  <w:marBottom w:val="101"/>
                  <w:divBdr>
                    <w:top w:val="none" w:sz="0" w:space="0" w:color="auto"/>
                    <w:left w:val="none" w:sz="0" w:space="0" w:color="auto"/>
                    <w:bottom w:val="none" w:sz="0" w:space="0" w:color="auto"/>
                    <w:right w:val="none" w:sz="0" w:space="0" w:color="auto"/>
                  </w:divBdr>
                </w:div>
                <w:div w:id="545264921">
                  <w:marLeft w:val="0"/>
                  <w:marRight w:val="0"/>
                  <w:marTop w:val="0"/>
                  <w:marBottom w:val="101"/>
                  <w:divBdr>
                    <w:top w:val="none" w:sz="0" w:space="0" w:color="auto"/>
                    <w:left w:val="none" w:sz="0" w:space="0" w:color="auto"/>
                    <w:bottom w:val="none" w:sz="0" w:space="0" w:color="auto"/>
                    <w:right w:val="none" w:sz="0" w:space="0" w:color="auto"/>
                  </w:divBdr>
                </w:div>
                <w:div w:id="1837452231">
                  <w:marLeft w:val="0"/>
                  <w:marRight w:val="0"/>
                  <w:marTop w:val="0"/>
                  <w:marBottom w:val="101"/>
                  <w:divBdr>
                    <w:top w:val="none" w:sz="0" w:space="0" w:color="auto"/>
                    <w:left w:val="none" w:sz="0" w:space="0" w:color="auto"/>
                    <w:bottom w:val="none" w:sz="0" w:space="0" w:color="auto"/>
                    <w:right w:val="none" w:sz="0" w:space="0" w:color="auto"/>
                  </w:divBdr>
                </w:div>
                <w:div w:id="562760731">
                  <w:marLeft w:val="0"/>
                  <w:marRight w:val="0"/>
                  <w:marTop w:val="0"/>
                  <w:marBottom w:val="101"/>
                  <w:divBdr>
                    <w:top w:val="none" w:sz="0" w:space="0" w:color="auto"/>
                    <w:left w:val="none" w:sz="0" w:space="0" w:color="auto"/>
                    <w:bottom w:val="none" w:sz="0" w:space="0" w:color="auto"/>
                    <w:right w:val="none" w:sz="0" w:space="0" w:color="auto"/>
                  </w:divBdr>
                </w:div>
                <w:div w:id="93090418">
                  <w:marLeft w:val="0"/>
                  <w:marRight w:val="0"/>
                  <w:marTop w:val="0"/>
                  <w:marBottom w:val="101"/>
                  <w:divBdr>
                    <w:top w:val="none" w:sz="0" w:space="0" w:color="auto"/>
                    <w:left w:val="none" w:sz="0" w:space="0" w:color="auto"/>
                    <w:bottom w:val="none" w:sz="0" w:space="0" w:color="auto"/>
                    <w:right w:val="none" w:sz="0" w:space="0" w:color="auto"/>
                  </w:divBdr>
                </w:div>
                <w:div w:id="996808790">
                  <w:marLeft w:val="0"/>
                  <w:marRight w:val="0"/>
                  <w:marTop w:val="0"/>
                  <w:marBottom w:val="101"/>
                  <w:divBdr>
                    <w:top w:val="none" w:sz="0" w:space="0" w:color="auto"/>
                    <w:left w:val="none" w:sz="0" w:space="0" w:color="auto"/>
                    <w:bottom w:val="none" w:sz="0" w:space="0" w:color="auto"/>
                    <w:right w:val="none" w:sz="0" w:space="0" w:color="auto"/>
                  </w:divBdr>
                </w:div>
                <w:div w:id="829178259">
                  <w:marLeft w:val="0"/>
                  <w:marRight w:val="0"/>
                  <w:marTop w:val="0"/>
                  <w:marBottom w:val="101"/>
                  <w:divBdr>
                    <w:top w:val="none" w:sz="0" w:space="0" w:color="auto"/>
                    <w:left w:val="none" w:sz="0" w:space="0" w:color="auto"/>
                    <w:bottom w:val="none" w:sz="0" w:space="0" w:color="auto"/>
                    <w:right w:val="none" w:sz="0" w:space="0" w:color="auto"/>
                  </w:divBdr>
                </w:div>
                <w:div w:id="1161966971">
                  <w:marLeft w:val="0"/>
                  <w:marRight w:val="0"/>
                  <w:marTop w:val="0"/>
                  <w:marBottom w:val="101"/>
                  <w:divBdr>
                    <w:top w:val="none" w:sz="0" w:space="0" w:color="auto"/>
                    <w:left w:val="none" w:sz="0" w:space="0" w:color="auto"/>
                    <w:bottom w:val="none" w:sz="0" w:space="0" w:color="auto"/>
                    <w:right w:val="none" w:sz="0" w:space="0" w:color="auto"/>
                  </w:divBdr>
                </w:div>
                <w:div w:id="1236934371">
                  <w:marLeft w:val="0"/>
                  <w:marRight w:val="0"/>
                  <w:marTop w:val="0"/>
                  <w:marBottom w:val="101"/>
                  <w:divBdr>
                    <w:top w:val="none" w:sz="0" w:space="0" w:color="auto"/>
                    <w:left w:val="none" w:sz="0" w:space="0" w:color="auto"/>
                    <w:bottom w:val="none" w:sz="0" w:space="0" w:color="auto"/>
                    <w:right w:val="none" w:sz="0" w:space="0" w:color="auto"/>
                  </w:divBdr>
                </w:div>
                <w:div w:id="181357608">
                  <w:marLeft w:val="0"/>
                  <w:marRight w:val="0"/>
                  <w:marTop w:val="0"/>
                  <w:marBottom w:val="101"/>
                  <w:divBdr>
                    <w:top w:val="none" w:sz="0" w:space="0" w:color="auto"/>
                    <w:left w:val="none" w:sz="0" w:space="0" w:color="auto"/>
                    <w:bottom w:val="none" w:sz="0" w:space="0" w:color="auto"/>
                    <w:right w:val="none" w:sz="0" w:space="0" w:color="auto"/>
                  </w:divBdr>
                </w:div>
                <w:div w:id="782119013">
                  <w:marLeft w:val="0"/>
                  <w:marRight w:val="0"/>
                  <w:marTop w:val="0"/>
                  <w:marBottom w:val="101"/>
                  <w:divBdr>
                    <w:top w:val="none" w:sz="0" w:space="0" w:color="auto"/>
                    <w:left w:val="none" w:sz="0" w:space="0" w:color="auto"/>
                    <w:bottom w:val="none" w:sz="0" w:space="0" w:color="auto"/>
                    <w:right w:val="none" w:sz="0" w:space="0" w:color="auto"/>
                  </w:divBdr>
                </w:div>
                <w:div w:id="729108863">
                  <w:marLeft w:val="0"/>
                  <w:marRight w:val="0"/>
                  <w:marTop w:val="0"/>
                  <w:marBottom w:val="101"/>
                  <w:divBdr>
                    <w:top w:val="none" w:sz="0" w:space="0" w:color="auto"/>
                    <w:left w:val="none" w:sz="0" w:space="0" w:color="auto"/>
                    <w:bottom w:val="none" w:sz="0" w:space="0" w:color="auto"/>
                    <w:right w:val="none" w:sz="0" w:space="0" w:color="auto"/>
                  </w:divBdr>
                </w:div>
                <w:div w:id="608049008">
                  <w:marLeft w:val="0"/>
                  <w:marRight w:val="0"/>
                  <w:marTop w:val="0"/>
                  <w:marBottom w:val="101"/>
                  <w:divBdr>
                    <w:top w:val="none" w:sz="0" w:space="0" w:color="auto"/>
                    <w:left w:val="none" w:sz="0" w:space="0" w:color="auto"/>
                    <w:bottom w:val="none" w:sz="0" w:space="0" w:color="auto"/>
                    <w:right w:val="none" w:sz="0" w:space="0" w:color="auto"/>
                  </w:divBdr>
                </w:div>
                <w:div w:id="817262159">
                  <w:marLeft w:val="0"/>
                  <w:marRight w:val="0"/>
                  <w:marTop w:val="0"/>
                  <w:marBottom w:val="101"/>
                  <w:divBdr>
                    <w:top w:val="none" w:sz="0" w:space="0" w:color="auto"/>
                    <w:left w:val="none" w:sz="0" w:space="0" w:color="auto"/>
                    <w:bottom w:val="none" w:sz="0" w:space="0" w:color="auto"/>
                    <w:right w:val="none" w:sz="0" w:space="0" w:color="auto"/>
                  </w:divBdr>
                </w:div>
                <w:div w:id="60300580">
                  <w:marLeft w:val="0"/>
                  <w:marRight w:val="0"/>
                  <w:marTop w:val="0"/>
                  <w:marBottom w:val="101"/>
                  <w:divBdr>
                    <w:top w:val="none" w:sz="0" w:space="0" w:color="auto"/>
                    <w:left w:val="none" w:sz="0" w:space="0" w:color="auto"/>
                    <w:bottom w:val="none" w:sz="0" w:space="0" w:color="auto"/>
                    <w:right w:val="none" w:sz="0" w:space="0" w:color="auto"/>
                  </w:divBdr>
                </w:div>
                <w:div w:id="1804691860">
                  <w:marLeft w:val="0"/>
                  <w:marRight w:val="0"/>
                  <w:marTop w:val="0"/>
                  <w:marBottom w:val="101"/>
                  <w:divBdr>
                    <w:top w:val="none" w:sz="0" w:space="0" w:color="auto"/>
                    <w:left w:val="none" w:sz="0" w:space="0" w:color="auto"/>
                    <w:bottom w:val="none" w:sz="0" w:space="0" w:color="auto"/>
                    <w:right w:val="none" w:sz="0" w:space="0" w:color="auto"/>
                  </w:divBdr>
                </w:div>
                <w:div w:id="2127188452">
                  <w:marLeft w:val="0"/>
                  <w:marRight w:val="0"/>
                  <w:marTop w:val="0"/>
                  <w:marBottom w:val="101"/>
                  <w:divBdr>
                    <w:top w:val="none" w:sz="0" w:space="0" w:color="auto"/>
                    <w:left w:val="none" w:sz="0" w:space="0" w:color="auto"/>
                    <w:bottom w:val="none" w:sz="0" w:space="0" w:color="auto"/>
                    <w:right w:val="none" w:sz="0" w:space="0" w:color="auto"/>
                  </w:divBdr>
                </w:div>
                <w:div w:id="665742879">
                  <w:marLeft w:val="0"/>
                  <w:marRight w:val="0"/>
                  <w:marTop w:val="0"/>
                  <w:marBottom w:val="101"/>
                  <w:divBdr>
                    <w:top w:val="none" w:sz="0" w:space="0" w:color="auto"/>
                    <w:left w:val="none" w:sz="0" w:space="0" w:color="auto"/>
                    <w:bottom w:val="none" w:sz="0" w:space="0" w:color="auto"/>
                    <w:right w:val="none" w:sz="0" w:space="0" w:color="auto"/>
                  </w:divBdr>
                </w:div>
                <w:div w:id="1138302897">
                  <w:marLeft w:val="0"/>
                  <w:marRight w:val="0"/>
                  <w:marTop w:val="0"/>
                  <w:marBottom w:val="101"/>
                  <w:divBdr>
                    <w:top w:val="none" w:sz="0" w:space="0" w:color="auto"/>
                    <w:left w:val="none" w:sz="0" w:space="0" w:color="auto"/>
                    <w:bottom w:val="none" w:sz="0" w:space="0" w:color="auto"/>
                    <w:right w:val="none" w:sz="0" w:space="0" w:color="auto"/>
                  </w:divBdr>
                </w:div>
                <w:div w:id="1814444620">
                  <w:marLeft w:val="0"/>
                  <w:marRight w:val="0"/>
                  <w:marTop w:val="0"/>
                  <w:marBottom w:val="101"/>
                  <w:divBdr>
                    <w:top w:val="none" w:sz="0" w:space="0" w:color="auto"/>
                    <w:left w:val="none" w:sz="0" w:space="0" w:color="auto"/>
                    <w:bottom w:val="none" w:sz="0" w:space="0" w:color="auto"/>
                    <w:right w:val="none" w:sz="0" w:space="0" w:color="auto"/>
                  </w:divBdr>
                </w:div>
                <w:div w:id="554128071">
                  <w:marLeft w:val="0"/>
                  <w:marRight w:val="0"/>
                  <w:marTop w:val="0"/>
                  <w:marBottom w:val="101"/>
                  <w:divBdr>
                    <w:top w:val="none" w:sz="0" w:space="0" w:color="auto"/>
                    <w:left w:val="none" w:sz="0" w:space="0" w:color="auto"/>
                    <w:bottom w:val="none" w:sz="0" w:space="0" w:color="auto"/>
                    <w:right w:val="none" w:sz="0" w:space="0" w:color="auto"/>
                  </w:divBdr>
                </w:div>
                <w:div w:id="1163158964">
                  <w:marLeft w:val="0"/>
                  <w:marRight w:val="0"/>
                  <w:marTop w:val="0"/>
                  <w:marBottom w:val="101"/>
                  <w:divBdr>
                    <w:top w:val="none" w:sz="0" w:space="0" w:color="auto"/>
                    <w:left w:val="none" w:sz="0" w:space="0" w:color="auto"/>
                    <w:bottom w:val="none" w:sz="0" w:space="0" w:color="auto"/>
                    <w:right w:val="none" w:sz="0" w:space="0" w:color="auto"/>
                  </w:divBdr>
                </w:div>
                <w:div w:id="1466661975">
                  <w:marLeft w:val="0"/>
                  <w:marRight w:val="0"/>
                  <w:marTop w:val="0"/>
                  <w:marBottom w:val="101"/>
                  <w:divBdr>
                    <w:top w:val="none" w:sz="0" w:space="0" w:color="auto"/>
                    <w:left w:val="none" w:sz="0" w:space="0" w:color="auto"/>
                    <w:bottom w:val="none" w:sz="0" w:space="0" w:color="auto"/>
                    <w:right w:val="none" w:sz="0" w:space="0" w:color="auto"/>
                  </w:divBdr>
                </w:div>
                <w:div w:id="860818848">
                  <w:marLeft w:val="0"/>
                  <w:marRight w:val="0"/>
                  <w:marTop w:val="0"/>
                  <w:marBottom w:val="101"/>
                  <w:divBdr>
                    <w:top w:val="none" w:sz="0" w:space="0" w:color="auto"/>
                    <w:left w:val="none" w:sz="0" w:space="0" w:color="auto"/>
                    <w:bottom w:val="none" w:sz="0" w:space="0" w:color="auto"/>
                    <w:right w:val="none" w:sz="0" w:space="0" w:color="auto"/>
                  </w:divBdr>
                </w:div>
                <w:div w:id="1133402899">
                  <w:marLeft w:val="0"/>
                  <w:marRight w:val="0"/>
                  <w:marTop w:val="0"/>
                  <w:marBottom w:val="101"/>
                  <w:divBdr>
                    <w:top w:val="none" w:sz="0" w:space="0" w:color="auto"/>
                    <w:left w:val="none" w:sz="0" w:space="0" w:color="auto"/>
                    <w:bottom w:val="none" w:sz="0" w:space="0" w:color="auto"/>
                    <w:right w:val="none" w:sz="0" w:space="0" w:color="auto"/>
                  </w:divBdr>
                </w:div>
                <w:div w:id="187723978">
                  <w:marLeft w:val="0"/>
                  <w:marRight w:val="0"/>
                  <w:marTop w:val="0"/>
                  <w:marBottom w:val="101"/>
                  <w:divBdr>
                    <w:top w:val="none" w:sz="0" w:space="0" w:color="auto"/>
                    <w:left w:val="none" w:sz="0" w:space="0" w:color="auto"/>
                    <w:bottom w:val="none" w:sz="0" w:space="0" w:color="auto"/>
                    <w:right w:val="none" w:sz="0" w:space="0" w:color="auto"/>
                  </w:divBdr>
                </w:div>
                <w:div w:id="540552632">
                  <w:marLeft w:val="0"/>
                  <w:marRight w:val="0"/>
                  <w:marTop w:val="0"/>
                  <w:marBottom w:val="101"/>
                  <w:divBdr>
                    <w:top w:val="none" w:sz="0" w:space="0" w:color="auto"/>
                    <w:left w:val="none" w:sz="0" w:space="0" w:color="auto"/>
                    <w:bottom w:val="none" w:sz="0" w:space="0" w:color="auto"/>
                    <w:right w:val="none" w:sz="0" w:space="0" w:color="auto"/>
                  </w:divBdr>
                </w:div>
                <w:div w:id="16779141">
                  <w:marLeft w:val="0"/>
                  <w:marRight w:val="0"/>
                  <w:marTop w:val="0"/>
                  <w:marBottom w:val="101"/>
                  <w:divBdr>
                    <w:top w:val="none" w:sz="0" w:space="0" w:color="auto"/>
                    <w:left w:val="none" w:sz="0" w:space="0" w:color="auto"/>
                    <w:bottom w:val="none" w:sz="0" w:space="0" w:color="auto"/>
                    <w:right w:val="none" w:sz="0" w:space="0" w:color="auto"/>
                  </w:divBdr>
                </w:div>
                <w:div w:id="225144701">
                  <w:marLeft w:val="0"/>
                  <w:marRight w:val="0"/>
                  <w:marTop w:val="0"/>
                  <w:marBottom w:val="101"/>
                  <w:divBdr>
                    <w:top w:val="none" w:sz="0" w:space="0" w:color="auto"/>
                    <w:left w:val="none" w:sz="0" w:space="0" w:color="auto"/>
                    <w:bottom w:val="none" w:sz="0" w:space="0" w:color="auto"/>
                    <w:right w:val="none" w:sz="0" w:space="0" w:color="auto"/>
                  </w:divBdr>
                </w:div>
                <w:div w:id="1012949907">
                  <w:marLeft w:val="0"/>
                  <w:marRight w:val="0"/>
                  <w:marTop w:val="0"/>
                  <w:marBottom w:val="101"/>
                  <w:divBdr>
                    <w:top w:val="none" w:sz="0" w:space="0" w:color="auto"/>
                    <w:left w:val="none" w:sz="0" w:space="0" w:color="auto"/>
                    <w:bottom w:val="none" w:sz="0" w:space="0" w:color="auto"/>
                    <w:right w:val="none" w:sz="0" w:space="0" w:color="auto"/>
                  </w:divBdr>
                </w:div>
                <w:div w:id="508910338">
                  <w:marLeft w:val="0"/>
                  <w:marRight w:val="0"/>
                  <w:marTop w:val="0"/>
                  <w:marBottom w:val="101"/>
                  <w:divBdr>
                    <w:top w:val="none" w:sz="0" w:space="0" w:color="auto"/>
                    <w:left w:val="none" w:sz="0" w:space="0" w:color="auto"/>
                    <w:bottom w:val="none" w:sz="0" w:space="0" w:color="auto"/>
                    <w:right w:val="none" w:sz="0" w:space="0" w:color="auto"/>
                  </w:divBdr>
                </w:div>
                <w:div w:id="110054854">
                  <w:marLeft w:val="0"/>
                  <w:marRight w:val="0"/>
                  <w:marTop w:val="0"/>
                  <w:marBottom w:val="101"/>
                  <w:divBdr>
                    <w:top w:val="none" w:sz="0" w:space="0" w:color="auto"/>
                    <w:left w:val="none" w:sz="0" w:space="0" w:color="auto"/>
                    <w:bottom w:val="none" w:sz="0" w:space="0" w:color="auto"/>
                    <w:right w:val="none" w:sz="0" w:space="0" w:color="auto"/>
                  </w:divBdr>
                </w:div>
                <w:div w:id="1197045018">
                  <w:marLeft w:val="0"/>
                  <w:marRight w:val="0"/>
                  <w:marTop w:val="0"/>
                  <w:marBottom w:val="101"/>
                  <w:divBdr>
                    <w:top w:val="none" w:sz="0" w:space="0" w:color="auto"/>
                    <w:left w:val="none" w:sz="0" w:space="0" w:color="auto"/>
                    <w:bottom w:val="none" w:sz="0" w:space="0" w:color="auto"/>
                    <w:right w:val="none" w:sz="0" w:space="0" w:color="auto"/>
                  </w:divBdr>
                </w:div>
                <w:div w:id="159540941">
                  <w:marLeft w:val="0"/>
                  <w:marRight w:val="0"/>
                  <w:marTop w:val="0"/>
                  <w:marBottom w:val="101"/>
                  <w:divBdr>
                    <w:top w:val="none" w:sz="0" w:space="0" w:color="auto"/>
                    <w:left w:val="none" w:sz="0" w:space="0" w:color="auto"/>
                    <w:bottom w:val="none" w:sz="0" w:space="0" w:color="auto"/>
                    <w:right w:val="none" w:sz="0" w:space="0" w:color="auto"/>
                  </w:divBdr>
                </w:div>
                <w:div w:id="1766798963">
                  <w:marLeft w:val="0"/>
                  <w:marRight w:val="0"/>
                  <w:marTop w:val="0"/>
                  <w:marBottom w:val="101"/>
                  <w:divBdr>
                    <w:top w:val="none" w:sz="0" w:space="0" w:color="auto"/>
                    <w:left w:val="none" w:sz="0" w:space="0" w:color="auto"/>
                    <w:bottom w:val="none" w:sz="0" w:space="0" w:color="auto"/>
                    <w:right w:val="none" w:sz="0" w:space="0" w:color="auto"/>
                  </w:divBdr>
                </w:div>
                <w:div w:id="2058435614">
                  <w:marLeft w:val="0"/>
                  <w:marRight w:val="0"/>
                  <w:marTop w:val="0"/>
                  <w:marBottom w:val="101"/>
                  <w:divBdr>
                    <w:top w:val="none" w:sz="0" w:space="0" w:color="auto"/>
                    <w:left w:val="none" w:sz="0" w:space="0" w:color="auto"/>
                    <w:bottom w:val="none" w:sz="0" w:space="0" w:color="auto"/>
                    <w:right w:val="none" w:sz="0" w:space="0" w:color="auto"/>
                  </w:divBdr>
                </w:div>
                <w:div w:id="1868131983">
                  <w:marLeft w:val="0"/>
                  <w:marRight w:val="0"/>
                  <w:marTop w:val="0"/>
                  <w:marBottom w:val="101"/>
                  <w:divBdr>
                    <w:top w:val="none" w:sz="0" w:space="0" w:color="auto"/>
                    <w:left w:val="none" w:sz="0" w:space="0" w:color="auto"/>
                    <w:bottom w:val="none" w:sz="0" w:space="0" w:color="auto"/>
                    <w:right w:val="none" w:sz="0" w:space="0" w:color="auto"/>
                  </w:divBdr>
                </w:div>
                <w:div w:id="125200760">
                  <w:marLeft w:val="0"/>
                  <w:marRight w:val="0"/>
                  <w:marTop w:val="0"/>
                  <w:marBottom w:val="101"/>
                  <w:divBdr>
                    <w:top w:val="none" w:sz="0" w:space="0" w:color="auto"/>
                    <w:left w:val="none" w:sz="0" w:space="0" w:color="auto"/>
                    <w:bottom w:val="none" w:sz="0" w:space="0" w:color="auto"/>
                    <w:right w:val="none" w:sz="0" w:space="0" w:color="auto"/>
                  </w:divBdr>
                </w:div>
                <w:div w:id="1118185630">
                  <w:marLeft w:val="0"/>
                  <w:marRight w:val="0"/>
                  <w:marTop w:val="0"/>
                  <w:marBottom w:val="101"/>
                  <w:divBdr>
                    <w:top w:val="none" w:sz="0" w:space="0" w:color="auto"/>
                    <w:left w:val="none" w:sz="0" w:space="0" w:color="auto"/>
                    <w:bottom w:val="none" w:sz="0" w:space="0" w:color="auto"/>
                    <w:right w:val="none" w:sz="0" w:space="0" w:color="auto"/>
                  </w:divBdr>
                </w:div>
                <w:div w:id="1170755364">
                  <w:marLeft w:val="0"/>
                  <w:marRight w:val="0"/>
                  <w:marTop w:val="0"/>
                  <w:marBottom w:val="101"/>
                  <w:divBdr>
                    <w:top w:val="none" w:sz="0" w:space="0" w:color="auto"/>
                    <w:left w:val="none" w:sz="0" w:space="0" w:color="auto"/>
                    <w:bottom w:val="none" w:sz="0" w:space="0" w:color="auto"/>
                    <w:right w:val="none" w:sz="0" w:space="0" w:color="auto"/>
                  </w:divBdr>
                </w:div>
                <w:div w:id="1032801071">
                  <w:marLeft w:val="0"/>
                  <w:marRight w:val="0"/>
                  <w:marTop w:val="0"/>
                  <w:marBottom w:val="101"/>
                  <w:divBdr>
                    <w:top w:val="none" w:sz="0" w:space="0" w:color="auto"/>
                    <w:left w:val="none" w:sz="0" w:space="0" w:color="auto"/>
                    <w:bottom w:val="none" w:sz="0" w:space="0" w:color="auto"/>
                    <w:right w:val="none" w:sz="0" w:space="0" w:color="auto"/>
                  </w:divBdr>
                </w:div>
                <w:div w:id="1501775640">
                  <w:marLeft w:val="0"/>
                  <w:marRight w:val="0"/>
                  <w:marTop w:val="0"/>
                  <w:marBottom w:val="101"/>
                  <w:divBdr>
                    <w:top w:val="none" w:sz="0" w:space="0" w:color="auto"/>
                    <w:left w:val="none" w:sz="0" w:space="0" w:color="auto"/>
                    <w:bottom w:val="none" w:sz="0" w:space="0" w:color="auto"/>
                    <w:right w:val="none" w:sz="0" w:space="0" w:color="auto"/>
                  </w:divBdr>
                </w:div>
                <w:div w:id="2105569751">
                  <w:marLeft w:val="0"/>
                  <w:marRight w:val="0"/>
                  <w:marTop w:val="0"/>
                  <w:marBottom w:val="101"/>
                  <w:divBdr>
                    <w:top w:val="none" w:sz="0" w:space="0" w:color="auto"/>
                    <w:left w:val="none" w:sz="0" w:space="0" w:color="auto"/>
                    <w:bottom w:val="none" w:sz="0" w:space="0" w:color="auto"/>
                    <w:right w:val="none" w:sz="0" w:space="0" w:color="auto"/>
                  </w:divBdr>
                </w:div>
                <w:div w:id="5601312">
                  <w:marLeft w:val="0"/>
                  <w:marRight w:val="0"/>
                  <w:marTop w:val="0"/>
                  <w:marBottom w:val="101"/>
                  <w:divBdr>
                    <w:top w:val="none" w:sz="0" w:space="0" w:color="auto"/>
                    <w:left w:val="none" w:sz="0" w:space="0" w:color="auto"/>
                    <w:bottom w:val="none" w:sz="0" w:space="0" w:color="auto"/>
                    <w:right w:val="none" w:sz="0" w:space="0" w:color="auto"/>
                  </w:divBdr>
                </w:div>
                <w:div w:id="551308475">
                  <w:marLeft w:val="0"/>
                  <w:marRight w:val="0"/>
                  <w:marTop w:val="0"/>
                  <w:marBottom w:val="101"/>
                  <w:divBdr>
                    <w:top w:val="none" w:sz="0" w:space="0" w:color="auto"/>
                    <w:left w:val="none" w:sz="0" w:space="0" w:color="auto"/>
                    <w:bottom w:val="none" w:sz="0" w:space="0" w:color="auto"/>
                    <w:right w:val="none" w:sz="0" w:space="0" w:color="auto"/>
                  </w:divBdr>
                </w:div>
                <w:div w:id="1151945444">
                  <w:marLeft w:val="0"/>
                  <w:marRight w:val="0"/>
                  <w:marTop w:val="0"/>
                  <w:marBottom w:val="101"/>
                  <w:divBdr>
                    <w:top w:val="none" w:sz="0" w:space="0" w:color="auto"/>
                    <w:left w:val="none" w:sz="0" w:space="0" w:color="auto"/>
                    <w:bottom w:val="none" w:sz="0" w:space="0" w:color="auto"/>
                    <w:right w:val="none" w:sz="0" w:space="0" w:color="auto"/>
                  </w:divBdr>
                </w:div>
                <w:div w:id="564413957">
                  <w:marLeft w:val="0"/>
                  <w:marRight w:val="0"/>
                  <w:marTop w:val="0"/>
                  <w:marBottom w:val="101"/>
                  <w:divBdr>
                    <w:top w:val="none" w:sz="0" w:space="0" w:color="auto"/>
                    <w:left w:val="none" w:sz="0" w:space="0" w:color="auto"/>
                    <w:bottom w:val="none" w:sz="0" w:space="0" w:color="auto"/>
                    <w:right w:val="none" w:sz="0" w:space="0" w:color="auto"/>
                  </w:divBdr>
                </w:div>
                <w:div w:id="1360856008">
                  <w:marLeft w:val="0"/>
                  <w:marRight w:val="0"/>
                  <w:marTop w:val="0"/>
                  <w:marBottom w:val="101"/>
                  <w:divBdr>
                    <w:top w:val="none" w:sz="0" w:space="0" w:color="auto"/>
                    <w:left w:val="none" w:sz="0" w:space="0" w:color="auto"/>
                    <w:bottom w:val="none" w:sz="0" w:space="0" w:color="auto"/>
                    <w:right w:val="none" w:sz="0" w:space="0" w:color="auto"/>
                  </w:divBdr>
                </w:div>
                <w:div w:id="445152450">
                  <w:marLeft w:val="0"/>
                  <w:marRight w:val="0"/>
                  <w:marTop w:val="0"/>
                  <w:marBottom w:val="101"/>
                  <w:divBdr>
                    <w:top w:val="none" w:sz="0" w:space="0" w:color="auto"/>
                    <w:left w:val="none" w:sz="0" w:space="0" w:color="auto"/>
                    <w:bottom w:val="none" w:sz="0" w:space="0" w:color="auto"/>
                    <w:right w:val="none" w:sz="0" w:space="0" w:color="auto"/>
                  </w:divBdr>
                </w:div>
                <w:div w:id="1088044161">
                  <w:marLeft w:val="0"/>
                  <w:marRight w:val="0"/>
                  <w:marTop w:val="0"/>
                  <w:marBottom w:val="101"/>
                  <w:divBdr>
                    <w:top w:val="none" w:sz="0" w:space="0" w:color="auto"/>
                    <w:left w:val="none" w:sz="0" w:space="0" w:color="auto"/>
                    <w:bottom w:val="none" w:sz="0" w:space="0" w:color="auto"/>
                    <w:right w:val="none" w:sz="0" w:space="0" w:color="auto"/>
                  </w:divBdr>
                </w:div>
                <w:div w:id="719135694">
                  <w:marLeft w:val="0"/>
                  <w:marRight w:val="0"/>
                  <w:marTop w:val="0"/>
                  <w:marBottom w:val="101"/>
                  <w:divBdr>
                    <w:top w:val="none" w:sz="0" w:space="0" w:color="auto"/>
                    <w:left w:val="none" w:sz="0" w:space="0" w:color="auto"/>
                    <w:bottom w:val="none" w:sz="0" w:space="0" w:color="auto"/>
                    <w:right w:val="none" w:sz="0" w:space="0" w:color="auto"/>
                  </w:divBdr>
                </w:div>
                <w:div w:id="908148923">
                  <w:marLeft w:val="0"/>
                  <w:marRight w:val="0"/>
                  <w:marTop w:val="0"/>
                  <w:marBottom w:val="101"/>
                  <w:divBdr>
                    <w:top w:val="none" w:sz="0" w:space="0" w:color="auto"/>
                    <w:left w:val="none" w:sz="0" w:space="0" w:color="auto"/>
                    <w:bottom w:val="none" w:sz="0" w:space="0" w:color="auto"/>
                    <w:right w:val="none" w:sz="0" w:space="0" w:color="auto"/>
                  </w:divBdr>
                </w:div>
                <w:div w:id="1933512678">
                  <w:marLeft w:val="0"/>
                  <w:marRight w:val="0"/>
                  <w:marTop w:val="0"/>
                  <w:marBottom w:val="101"/>
                  <w:divBdr>
                    <w:top w:val="none" w:sz="0" w:space="0" w:color="auto"/>
                    <w:left w:val="none" w:sz="0" w:space="0" w:color="auto"/>
                    <w:bottom w:val="none" w:sz="0" w:space="0" w:color="auto"/>
                    <w:right w:val="none" w:sz="0" w:space="0" w:color="auto"/>
                  </w:divBdr>
                </w:div>
                <w:div w:id="2059428235">
                  <w:marLeft w:val="0"/>
                  <w:marRight w:val="0"/>
                  <w:marTop w:val="0"/>
                  <w:marBottom w:val="101"/>
                  <w:divBdr>
                    <w:top w:val="none" w:sz="0" w:space="0" w:color="auto"/>
                    <w:left w:val="none" w:sz="0" w:space="0" w:color="auto"/>
                    <w:bottom w:val="none" w:sz="0" w:space="0" w:color="auto"/>
                    <w:right w:val="none" w:sz="0" w:space="0" w:color="auto"/>
                  </w:divBdr>
                </w:div>
                <w:div w:id="1101871392">
                  <w:marLeft w:val="0"/>
                  <w:marRight w:val="0"/>
                  <w:marTop w:val="0"/>
                  <w:marBottom w:val="101"/>
                  <w:divBdr>
                    <w:top w:val="none" w:sz="0" w:space="0" w:color="auto"/>
                    <w:left w:val="none" w:sz="0" w:space="0" w:color="auto"/>
                    <w:bottom w:val="none" w:sz="0" w:space="0" w:color="auto"/>
                    <w:right w:val="none" w:sz="0" w:space="0" w:color="auto"/>
                  </w:divBdr>
                </w:div>
                <w:div w:id="492726409">
                  <w:marLeft w:val="0"/>
                  <w:marRight w:val="0"/>
                  <w:marTop w:val="0"/>
                  <w:marBottom w:val="101"/>
                  <w:divBdr>
                    <w:top w:val="none" w:sz="0" w:space="0" w:color="auto"/>
                    <w:left w:val="none" w:sz="0" w:space="0" w:color="auto"/>
                    <w:bottom w:val="none" w:sz="0" w:space="0" w:color="auto"/>
                    <w:right w:val="none" w:sz="0" w:space="0" w:color="auto"/>
                  </w:divBdr>
                </w:div>
                <w:div w:id="1902904504">
                  <w:marLeft w:val="0"/>
                  <w:marRight w:val="0"/>
                  <w:marTop w:val="0"/>
                  <w:marBottom w:val="101"/>
                  <w:divBdr>
                    <w:top w:val="none" w:sz="0" w:space="0" w:color="auto"/>
                    <w:left w:val="none" w:sz="0" w:space="0" w:color="auto"/>
                    <w:bottom w:val="none" w:sz="0" w:space="0" w:color="auto"/>
                    <w:right w:val="none" w:sz="0" w:space="0" w:color="auto"/>
                  </w:divBdr>
                </w:div>
                <w:div w:id="173963612">
                  <w:marLeft w:val="0"/>
                  <w:marRight w:val="0"/>
                  <w:marTop w:val="0"/>
                  <w:marBottom w:val="101"/>
                  <w:divBdr>
                    <w:top w:val="none" w:sz="0" w:space="0" w:color="auto"/>
                    <w:left w:val="none" w:sz="0" w:space="0" w:color="auto"/>
                    <w:bottom w:val="none" w:sz="0" w:space="0" w:color="auto"/>
                    <w:right w:val="none" w:sz="0" w:space="0" w:color="auto"/>
                  </w:divBdr>
                </w:div>
                <w:div w:id="1543401245">
                  <w:marLeft w:val="0"/>
                  <w:marRight w:val="0"/>
                  <w:marTop w:val="0"/>
                  <w:marBottom w:val="101"/>
                  <w:divBdr>
                    <w:top w:val="none" w:sz="0" w:space="0" w:color="auto"/>
                    <w:left w:val="none" w:sz="0" w:space="0" w:color="auto"/>
                    <w:bottom w:val="none" w:sz="0" w:space="0" w:color="auto"/>
                    <w:right w:val="none" w:sz="0" w:space="0" w:color="auto"/>
                  </w:divBdr>
                </w:div>
                <w:div w:id="1326545921">
                  <w:marLeft w:val="0"/>
                  <w:marRight w:val="0"/>
                  <w:marTop w:val="0"/>
                  <w:marBottom w:val="101"/>
                  <w:divBdr>
                    <w:top w:val="none" w:sz="0" w:space="0" w:color="auto"/>
                    <w:left w:val="none" w:sz="0" w:space="0" w:color="auto"/>
                    <w:bottom w:val="none" w:sz="0" w:space="0" w:color="auto"/>
                    <w:right w:val="none" w:sz="0" w:space="0" w:color="auto"/>
                  </w:divBdr>
                </w:div>
                <w:div w:id="1512641243">
                  <w:marLeft w:val="0"/>
                  <w:marRight w:val="0"/>
                  <w:marTop w:val="0"/>
                  <w:marBottom w:val="101"/>
                  <w:divBdr>
                    <w:top w:val="none" w:sz="0" w:space="0" w:color="auto"/>
                    <w:left w:val="none" w:sz="0" w:space="0" w:color="auto"/>
                    <w:bottom w:val="none" w:sz="0" w:space="0" w:color="auto"/>
                    <w:right w:val="none" w:sz="0" w:space="0" w:color="auto"/>
                  </w:divBdr>
                </w:div>
                <w:div w:id="1561599204">
                  <w:marLeft w:val="0"/>
                  <w:marRight w:val="0"/>
                  <w:marTop w:val="0"/>
                  <w:marBottom w:val="101"/>
                  <w:divBdr>
                    <w:top w:val="none" w:sz="0" w:space="0" w:color="auto"/>
                    <w:left w:val="none" w:sz="0" w:space="0" w:color="auto"/>
                    <w:bottom w:val="none" w:sz="0" w:space="0" w:color="auto"/>
                    <w:right w:val="none" w:sz="0" w:space="0" w:color="auto"/>
                  </w:divBdr>
                </w:div>
                <w:div w:id="1912422034">
                  <w:marLeft w:val="0"/>
                  <w:marRight w:val="0"/>
                  <w:marTop w:val="0"/>
                  <w:marBottom w:val="101"/>
                  <w:divBdr>
                    <w:top w:val="none" w:sz="0" w:space="0" w:color="auto"/>
                    <w:left w:val="none" w:sz="0" w:space="0" w:color="auto"/>
                    <w:bottom w:val="none" w:sz="0" w:space="0" w:color="auto"/>
                    <w:right w:val="none" w:sz="0" w:space="0" w:color="auto"/>
                  </w:divBdr>
                </w:div>
                <w:div w:id="2120028333">
                  <w:marLeft w:val="0"/>
                  <w:marRight w:val="0"/>
                  <w:marTop w:val="0"/>
                  <w:marBottom w:val="101"/>
                  <w:divBdr>
                    <w:top w:val="none" w:sz="0" w:space="0" w:color="auto"/>
                    <w:left w:val="none" w:sz="0" w:space="0" w:color="auto"/>
                    <w:bottom w:val="none" w:sz="0" w:space="0" w:color="auto"/>
                    <w:right w:val="none" w:sz="0" w:space="0" w:color="auto"/>
                  </w:divBdr>
                </w:div>
                <w:div w:id="1210921342">
                  <w:marLeft w:val="0"/>
                  <w:marRight w:val="0"/>
                  <w:marTop w:val="0"/>
                  <w:marBottom w:val="101"/>
                  <w:divBdr>
                    <w:top w:val="none" w:sz="0" w:space="0" w:color="auto"/>
                    <w:left w:val="none" w:sz="0" w:space="0" w:color="auto"/>
                    <w:bottom w:val="none" w:sz="0" w:space="0" w:color="auto"/>
                    <w:right w:val="none" w:sz="0" w:space="0" w:color="auto"/>
                  </w:divBdr>
                </w:div>
                <w:div w:id="968432830">
                  <w:marLeft w:val="0"/>
                  <w:marRight w:val="0"/>
                  <w:marTop w:val="0"/>
                  <w:marBottom w:val="101"/>
                  <w:divBdr>
                    <w:top w:val="none" w:sz="0" w:space="0" w:color="auto"/>
                    <w:left w:val="none" w:sz="0" w:space="0" w:color="auto"/>
                    <w:bottom w:val="none" w:sz="0" w:space="0" w:color="auto"/>
                    <w:right w:val="none" w:sz="0" w:space="0" w:color="auto"/>
                  </w:divBdr>
                </w:div>
                <w:div w:id="1100024805">
                  <w:marLeft w:val="0"/>
                  <w:marRight w:val="0"/>
                  <w:marTop w:val="0"/>
                  <w:marBottom w:val="101"/>
                  <w:divBdr>
                    <w:top w:val="none" w:sz="0" w:space="0" w:color="auto"/>
                    <w:left w:val="none" w:sz="0" w:space="0" w:color="auto"/>
                    <w:bottom w:val="none" w:sz="0" w:space="0" w:color="auto"/>
                    <w:right w:val="none" w:sz="0" w:space="0" w:color="auto"/>
                  </w:divBdr>
                </w:div>
                <w:div w:id="1574192633">
                  <w:marLeft w:val="0"/>
                  <w:marRight w:val="0"/>
                  <w:marTop w:val="0"/>
                  <w:marBottom w:val="101"/>
                  <w:divBdr>
                    <w:top w:val="none" w:sz="0" w:space="0" w:color="auto"/>
                    <w:left w:val="none" w:sz="0" w:space="0" w:color="auto"/>
                    <w:bottom w:val="none" w:sz="0" w:space="0" w:color="auto"/>
                    <w:right w:val="none" w:sz="0" w:space="0" w:color="auto"/>
                  </w:divBdr>
                </w:div>
                <w:div w:id="1850875490">
                  <w:marLeft w:val="0"/>
                  <w:marRight w:val="0"/>
                  <w:marTop w:val="0"/>
                  <w:marBottom w:val="101"/>
                  <w:divBdr>
                    <w:top w:val="none" w:sz="0" w:space="0" w:color="auto"/>
                    <w:left w:val="none" w:sz="0" w:space="0" w:color="auto"/>
                    <w:bottom w:val="none" w:sz="0" w:space="0" w:color="auto"/>
                    <w:right w:val="none" w:sz="0" w:space="0" w:color="auto"/>
                  </w:divBdr>
                </w:div>
                <w:div w:id="423041154">
                  <w:marLeft w:val="0"/>
                  <w:marRight w:val="0"/>
                  <w:marTop w:val="0"/>
                  <w:marBottom w:val="101"/>
                  <w:divBdr>
                    <w:top w:val="none" w:sz="0" w:space="0" w:color="auto"/>
                    <w:left w:val="none" w:sz="0" w:space="0" w:color="auto"/>
                    <w:bottom w:val="none" w:sz="0" w:space="0" w:color="auto"/>
                    <w:right w:val="none" w:sz="0" w:space="0" w:color="auto"/>
                  </w:divBdr>
                </w:div>
                <w:div w:id="942415507">
                  <w:marLeft w:val="0"/>
                  <w:marRight w:val="0"/>
                  <w:marTop w:val="0"/>
                  <w:marBottom w:val="101"/>
                  <w:divBdr>
                    <w:top w:val="none" w:sz="0" w:space="0" w:color="auto"/>
                    <w:left w:val="none" w:sz="0" w:space="0" w:color="auto"/>
                    <w:bottom w:val="none" w:sz="0" w:space="0" w:color="auto"/>
                    <w:right w:val="none" w:sz="0" w:space="0" w:color="auto"/>
                  </w:divBdr>
                </w:div>
                <w:div w:id="2058360567">
                  <w:marLeft w:val="0"/>
                  <w:marRight w:val="0"/>
                  <w:marTop w:val="0"/>
                  <w:marBottom w:val="101"/>
                  <w:divBdr>
                    <w:top w:val="none" w:sz="0" w:space="0" w:color="auto"/>
                    <w:left w:val="none" w:sz="0" w:space="0" w:color="auto"/>
                    <w:bottom w:val="none" w:sz="0" w:space="0" w:color="auto"/>
                    <w:right w:val="none" w:sz="0" w:space="0" w:color="auto"/>
                  </w:divBdr>
                </w:div>
                <w:div w:id="445584746">
                  <w:marLeft w:val="0"/>
                  <w:marRight w:val="0"/>
                  <w:marTop w:val="0"/>
                  <w:marBottom w:val="101"/>
                  <w:divBdr>
                    <w:top w:val="none" w:sz="0" w:space="0" w:color="auto"/>
                    <w:left w:val="none" w:sz="0" w:space="0" w:color="auto"/>
                    <w:bottom w:val="none" w:sz="0" w:space="0" w:color="auto"/>
                    <w:right w:val="none" w:sz="0" w:space="0" w:color="auto"/>
                  </w:divBdr>
                </w:div>
                <w:div w:id="201097179">
                  <w:marLeft w:val="0"/>
                  <w:marRight w:val="0"/>
                  <w:marTop w:val="0"/>
                  <w:marBottom w:val="101"/>
                  <w:divBdr>
                    <w:top w:val="none" w:sz="0" w:space="0" w:color="auto"/>
                    <w:left w:val="none" w:sz="0" w:space="0" w:color="auto"/>
                    <w:bottom w:val="none" w:sz="0" w:space="0" w:color="auto"/>
                    <w:right w:val="none" w:sz="0" w:space="0" w:color="auto"/>
                  </w:divBdr>
                </w:div>
                <w:div w:id="859926325">
                  <w:marLeft w:val="0"/>
                  <w:marRight w:val="0"/>
                  <w:marTop w:val="0"/>
                  <w:marBottom w:val="101"/>
                  <w:divBdr>
                    <w:top w:val="none" w:sz="0" w:space="0" w:color="auto"/>
                    <w:left w:val="none" w:sz="0" w:space="0" w:color="auto"/>
                    <w:bottom w:val="none" w:sz="0" w:space="0" w:color="auto"/>
                    <w:right w:val="none" w:sz="0" w:space="0" w:color="auto"/>
                  </w:divBdr>
                </w:div>
                <w:div w:id="2053577748">
                  <w:marLeft w:val="0"/>
                  <w:marRight w:val="0"/>
                  <w:marTop w:val="0"/>
                  <w:marBottom w:val="101"/>
                  <w:divBdr>
                    <w:top w:val="none" w:sz="0" w:space="0" w:color="auto"/>
                    <w:left w:val="none" w:sz="0" w:space="0" w:color="auto"/>
                    <w:bottom w:val="none" w:sz="0" w:space="0" w:color="auto"/>
                    <w:right w:val="none" w:sz="0" w:space="0" w:color="auto"/>
                  </w:divBdr>
                </w:div>
                <w:div w:id="1273975126">
                  <w:marLeft w:val="0"/>
                  <w:marRight w:val="0"/>
                  <w:marTop w:val="0"/>
                  <w:marBottom w:val="101"/>
                  <w:divBdr>
                    <w:top w:val="none" w:sz="0" w:space="0" w:color="auto"/>
                    <w:left w:val="none" w:sz="0" w:space="0" w:color="auto"/>
                    <w:bottom w:val="none" w:sz="0" w:space="0" w:color="auto"/>
                    <w:right w:val="none" w:sz="0" w:space="0" w:color="auto"/>
                  </w:divBdr>
                </w:div>
                <w:div w:id="1897350073">
                  <w:marLeft w:val="0"/>
                  <w:marRight w:val="0"/>
                  <w:marTop w:val="0"/>
                  <w:marBottom w:val="101"/>
                  <w:divBdr>
                    <w:top w:val="none" w:sz="0" w:space="0" w:color="auto"/>
                    <w:left w:val="none" w:sz="0" w:space="0" w:color="auto"/>
                    <w:bottom w:val="none" w:sz="0" w:space="0" w:color="auto"/>
                    <w:right w:val="none" w:sz="0" w:space="0" w:color="auto"/>
                  </w:divBdr>
                </w:div>
                <w:div w:id="968317113">
                  <w:marLeft w:val="0"/>
                  <w:marRight w:val="0"/>
                  <w:marTop w:val="0"/>
                  <w:marBottom w:val="101"/>
                  <w:divBdr>
                    <w:top w:val="none" w:sz="0" w:space="0" w:color="auto"/>
                    <w:left w:val="none" w:sz="0" w:space="0" w:color="auto"/>
                    <w:bottom w:val="none" w:sz="0" w:space="0" w:color="auto"/>
                    <w:right w:val="none" w:sz="0" w:space="0" w:color="auto"/>
                  </w:divBdr>
                </w:div>
                <w:div w:id="1398939165">
                  <w:marLeft w:val="0"/>
                  <w:marRight w:val="0"/>
                  <w:marTop w:val="0"/>
                  <w:marBottom w:val="101"/>
                  <w:divBdr>
                    <w:top w:val="none" w:sz="0" w:space="0" w:color="auto"/>
                    <w:left w:val="none" w:sz="0" w:space="0" w:color="auto"/>
                    <w:bottom w:val="none" w:sz="0" w:space="0" w:color="auto"/>
                    <w:right w:val="none" w:sz="0" w:space="0" w:color="auto"/>
                  </w:divBdr>
                </w:div>
                <w:div w:id="1436680626">
                  <w:marLeft w:val="0"/>
                  <w:marRight w:val="0"/>
                  <w:marTop w:val="0"/>
                  <w:marBottom w:val="101"/>
                  <w:divBdr>
                    <w:top w:val="none" w:sz="0" w:space="0" w:color="auto"/>
                    <w:left w:val="none" w:sz="0" w:space="0" w:color="auto"/>
                    <w:bottom w:val="none" w:sz="0" w:space="0" w:color="auto"/>
                    <w:right w:val="none" w:sz="0" w:space="0" w:color="auto"/>
                  </w:divBdr>
                </w:div>
                <w:div w:id="451900184">
                  <w:marLeft w:val="0"/>
                  <w:marRight w:val="0"/>
                  <w:marTop w:val="0"/>
                  <w:marBottom w:val="101"/>
                  <w:divBdr>
                    <w:top w:val="none" w:sz="0" w:space="0" w:color="auto"/>
                    <w:left w:val="none" w:sz="0" w:space="0" w:color="auto"/>
                    <w:bottom w:val="none" w:sz="0" w:space="0" w:color="auto"/>
                    <w:right w:val="none" w:sz="0" w:space="0" w:color="auto"/>
                  </w:divBdr>
                </w:div>
                <w:div w:id="266471869">
                  <w:marLeft w:val="0"/>
                  <w:marRight w:val="0"/>
                  <w:marTop w:val="0"/>
                  <w:marBottom w:val="101"/>
                  <w:divBdr>
                    <w:top w:val="none" w:sz="0" w:space="0" w:color="auto"/>
                    <w:left w:val="none" w:sz="0" w:space="0" w:color="auto"/>
                    <w:bottom w:val="none" w:sz="0" w:space="0" w:color="auto"/>
                    <w:right w:val="none" w:sz="0" w:space="0" w:color="auto"/>
                  </w:divBdr>
                </w:div>
                <w:div w:id="626860838">
                  <w:marLeft w:val="0"/>
                  <w:marRight w:val="0"/>
                  <w:marTop w:val="0"/>
                  <w:marBottom w:val="101"/>
                  <w:divBdr>
                    <w:top w:val="none" w:sz="0" w:space="0" w:color="auto"/>
                    <w:left w:val="none" w:sz="0" w:space="0" w:color="auto"/>
                    <w:bottom w:val="none" w:sz="0" w:space="0" w:color="auto"/>
                    <w:right w:val="none" w:sz="0" w:space="0" w:color="auto"/>
                  </w:divBdr>
                </w:div>
                <w:div w:id="2015984956">
                  <w:marLeft w:val="0"/>
                  <w:marRight w:val="0"/>
                  <w:marTop w:val="0"/>
                  <w:marBottom w:val="101"/>
                  <w:divBdr>
                    <w:top w:val="none" w:sz="0" w:space="0" w:color="auto"/>
                    <w:left w:val="none" w:sz="0" w:space="0" w:color="auto"/>
                    <w:bottom w:val="none" w:sz="0" w:space="0" w:color="auto"/>
                    <w:right w:val="none" w:sz="0" w:space="0" w:color="auto"/>
                  </w:divBdr>
                </w:div>
                <w:div w:id="314261057">
                  <w:marLeft w:val="0"/>
                  <w:marRight w:val="0"/>
                  <w:marTop w:val="0"/>
                  <w:marBottom w:val="101"/>
                  <w:divBdr>
                    <w:top w:val="none" w:sz="0" w:space="0" w:color="auto"/>
                    <w:left w:val="none" w:sz="0" w:space="0" w:color="auto"/>
                    <w:bottom w:val="none" w:sz="0" w:space="0" w:color="auto"/>
                    <w:right w:val="none" w:sz="0" w:space="0" w:color="auto"/>
                  </w:divBdr>
                </w:div>
                <w:div w:id="1262837056">
                  <w:marLeft w:val="0"/>
                  <w:marRight w:val="0"/>
                  <w:marTop w:val="0"/>
                  <w:marBottom w:val="101"/>
                  <w:divBdr>
                    <w:top w:val="none" w:sz="0" w:space="0" w:color="auto"/>
                    <w:left w:val="none" w:sz="0" w:space="0" w:color="auto"/>
                    <w:bottom w:val="none" w:sz="0" w:space="0" w:color="auto"/>
                    <w:right w:val="none" w:sz="0" w:space="0" w:color="auto"/>
                  </w:divBdr>
                </w:div>
                <w:div w:id="1952126734">
                  <w:marLeft w:val="0"/>
                  <w:marRight w:val="0"/>
                  <w:marTop w:val="0"/>
                  <w:marBottom w:val="101"/>
                  <w:divBdr>
                    <w:top w:val="none" w:sz="0" w:space="0" w:color="auto"/>
                    <w:left w:val="none" w:sz="0" w:space="0" w:color="auto"/>
                    <w:bottom w:val="none" w:sz="0" w:space="0" w:color="auto"/>
                    <w:right w:val="none" w:sz="0" w:space="0" w:color="auto"/>
                  </w:divBdr>
                </w:div>
                <w:div w:id="2031711262">
                  <w:marLeft w:val="0"/>
                  <w:marRight w:val="0"/>
                  <w:marTop w:val="0"/>
                  <w:marBottom w:val="101"/>
                  <w:divBdr>
                    <w:top w:val="none" w:sz="0" w:space="0" w:color="auto"/>
                    <w:left w:val="none" w:sz="0" w:space="0" w:color="auto"/>
                    <w:bottom w:val="none" w:sz="0" w:space="0" w:color="auto"/>
                    <w:right w:val="none" w:sz="0" w:space="0" w:color="auto"/>
                  </w:divBdr>
                </w:div>
                <w:div w:id="1048643759">
                  <w:marLeft w:val="0"/>
                  <w:marRight w:val="0"/>
                  <w:marTop w:val="0"/>
                  <w:marBottom w:val="101"/>
                  <w:divBdr>
                    <w:top w:val="none" w:sz="0" w:space="0" w:color="auto"/>
                    <w:left w:val="none" w:sz="0" w:space="0" w:color="auto"/>
                    <w:bottom w:val="none" w:sz="0" w:space="0" w:color="auto"/>
                    <w:right w:val="none" w:sz="0" w:space="0" w:color="auto"/>
                  </w:divBdr>
                </w:div>
                <w:div w:id="648629622">
                  <w:marLeft w:val="0"/>
                  <w:marRight w:val="0"/>
                  <w:marTop w:val="0"/>
                  <w:marBottom w:val="101"/>
                  <w:divBdr>
                    <w:top w:val="none" w:sz="0" w:space="0" w:color="auto"/>
                    <w:left w:val="none" w:sz="0" w:space="0" w:color="auto"/>
                    <w:bottom w:val="none" w:sz="0" w:space="0" w:color="auto"/>
                    <w:right w:val="none" w:sz="0" w:space="0" w:color="auto"/>
                  </w:divBdr>
                </w:div>
                <w:div w:id="1118796847">
                  <w:marLeft w:val="0"/>
                  <w:marRight w:val="0"/>
                  <w:marTop w:val="0"/>
                  <w:marBottom w:val="101"/>
                  <w:divBdr>
                    <w:top w:val="none" w:sz="0" w:space="0" w:color="auto"/>
                    <w:left w:val="none" w:sz="0" w:space="0" w:color="auto"/>
                    <w:bottom w:val="none" w:sz="0" w:space="0" w:color="auto"/>
                    <w:right w:val="none" w:sz="0" w:space="0" w:color="auto"/>
                  </w:divBdr>
                </w:div>
                <w:div w:id="1322194052">
                  <w:marLeft w:val="0"/>
                  <w:marRight w:val="0"/>
                  <w:marTop w:val="0"/>
                  <w:marBottom w:val="101"/>
                  <w:divBdr>
                    <w:top w:val="none" w:sz="0" w:space="0" w:color="auto"/>
                    <w:left w:val="none" w:sz="0" w:space="0" w:color="auto"/>
                    <w:bottom w:val="none" w:sz="0" w:space="0" w:color="auto"/>
                    <w:right w:val="none" w:sz="0" w:space="0" w:color="auto"/>
                  </w:divBdr>
                </w:div>
                <w:div w:id="424347863">
                  <w:marLeft w:val="0"/>
                  <w:marRight w:val="0"/>
                  <w:marTop w:val="0"/>
                  <w:marBottom w:val="101"/>
                  <w:divBdr>
                    <w:top w:val="none" w:sz="0" w:space="0" w:color="auto"/>
                    <w:left w:val="none" w:sz="0" w:space="0" w:color="auto"/>
                    <w:bottom w:val="none" w:sz="0" w:space="0" w:color="auto"/>
                    <w:right w:val="none" w:sz="0" w:space="0" w:color="auto"/>
                  </w:divBdr>
                </w:div>
                <w:div w:id="826559280">
                  <w:marLeft w:val="0"/>
                  <w:marRight w:val="0"/>
                  <w:marTop w:val="0"/>
                  <w:marBottom w:val="101"/>
                  <w:divBdr>
                    <w:top w:val="none" w:sz="0" w:space="0" w:color="auto"/>
                    <w:left w:val="none" w:sz="0" w:space="0" w:color="auto"/>
                    <w:bottom w:val="none" w:sz="0" w:space="0" w:color="auto"/>
                    <w:right w:val="none" w:sz="0" w:space="0" w:color="auto"/>
                  </w:divBdr>
                </w:div>
                <w:div w:id="475220871">
                  <w:marLeft w:val="0"/>
                  <w:marRight w:val="0"/>
                  <w:marTop w:val="0"/>
                  <w:marBottom w:val="101"/>
                  <w:divBdr>
                    <w:top w:val="none" w:sz="0" w:space="0" w:color="auto"/>
                    <w:left w:val="none" w:sz="0" w:space="0" w:color="auto"/>
                    <w:bottom w:val="none" w:sz="0" w:space="0" w:color="auto"/>
                    <w:right w:val="none" w:sz="0" w:space="0" w:color="auto"/>
                  </w:divBdr>
                </w:div>
                <w:div w:id="536429170">
                  <w:marLeft w:val="0"/>
                  <w:marRight w:val="0"/>
                  <w:marTop w:val="0"/>
                  <w:marBottom w:val="101"/>
                  <w:divBdr>
                    <w:top w:val="none" w:sz="0" w:space="0" w:color="auto"/>
                    <w:left w:val="none" w:sz="0" w:space="0" w:color="auto"/>
                    <w:bottom w:val="none" w:sz="0" w:space="0" w:color="auto"/>
                    <w:right w:val="none" w:sz="0" w:space="0" w:color="auto"/>
                  </w:divBdr>
                </w:div>
                <w:div w:id="837161320">
                  <w:marLeft w:val="0"/>
                  <w:marRight w:val="0"/>
                  <w:marTop w:val="0"/>
                  <w:marBottom w:val="101"/>
                  <w:divBdr>
                    <w:top w:val="none" w:sz="0" w:space="0" w:color="auto"/>
                    <w:left w:val="none" w:sz="0" w:space="0" w:color="auto"/>
                    <w:bottom w:val="none" w:sz="0" w:space="0" w:color="auto"/>
                    <w:right w:val="none" w:sz="0" w:space="0" w:color="auto"/>
                  </w:divBdr>
                </w:div>
                <w:div w:id="1527985093">
                  <w:marLeft w:val="0"/>
                  <w:marRight w:val="0"/>
                  <w:marTop w:val="0"/>
                  <w:marBottom w:val="101"/>
                  <w:divBdr>
                    <w:top w:val="none" w:sz="0" w:space="0" w:color="auto"/>
                    <w:left w:val="none" w:sz="0" w:space="0" w:color="auto"/>
                    <w:bottom w:val="none" w:sz="0" w:space="0" w:color="auto"/>
                    <w:right w:val="none" w:sz="0" w:space="0" w:color="auto"/>
                  </w:divBdr>
                </w:div>
                <w:div w:id="564418182">
                  <w:marLeft w:val="0"/>
                  <w:marRight w:val="0"/>
                  <w:marTop w:val="0"/>
                  <w:marBottom w:val="101"/>
                  <w:divBdr>
                    <w:top w:val="none" w:sz="0" w:space="0" w:color="auto"/>
                    <w:left w:val="none" w:sz="0" w:space="0" w:color="auto"/>
                    <w:bottom w:val="none" w:sz="0" w:space="0" w:color="auto"/>
                    <w:right w:val="none" w:sz="0" w:space="0" w:color="auto"/>
                  </w:divBdr>
                </w:div>
                <w:div w:id="1892956433">
                  <w:marLeft w:val="0"/>
                  <w:marRight w:val="0"/>
                  <w:marTop w:val="0"/>
                  <w:marBottom w:val="101"/>
                  <w:divBdr>
                    <w:top w:val="none" w:sz="0" w:space="0" w:color="auto"/>
                    <w:left w:val="none" w:sz="0" w:space="0" w:color="auto"/>
                    <w:bottom w:val="none" w:sz="0" w:space="0" w:color="auto"/>
                    <w:right w:val="none" w:sz="0" w:space="0" w:color="auto"/>
                  </w:divBdr>
                </w:div>
                <w:div w:id="1823307461">
                  <w:marLeft w:val="0"/>
                  <w:marRight w:val="0"/>
                  <w:marTop w:val="0"/>
                  <w:marBottom w:val="101"/>
                  <w:divBdr>
                    <w:top w:val="none" w:sz="0" w:space="0" w:color="auto"/>
                    <w:left w:val="none" w:sz="0" w:space="0" w:color="auto"/>
                    <w:bottom w:val="none" w:sz="0" w:space="0" w:color="auto"/>
                    <w:right w:val="none" w:sz="0" w:space="0" w:color="auto"/>
                  </w:divBdr>
                </w:div>
                <w:div w:id="78406178">
                  <w:marLeft w:val="0"/>
                  <w:marRight w:val="0"/>
                  <w:marTop w:val="0"/>
                  <w:marBottom w:val="101"/>
                  <w:divBdr>
                    <w:top w:val="none" w:sz="0" w:space="0" w:color="auto"/>
                    <w:left w:val="none" w:sz="0" w:space="0" w:color="auto"/>
                    <w:bottom w:val="none" w:sz="0" w:space="0" w:color="auto"/>
                    <w:right w:val="none" w:sz="0" w:space="0" w:color="auto"/>
                  </w:divBdr>
                </w:div>
                <w:div w:id="1622615851">
                  <w:marLeft w:val="0"/>
                  <w:marRight w:val="0"/>
                  <w:marTop w:val="0"/>
                  <w:marBottom w:val="101"/>
                  <w:divBdr>
                    <w:top w:val="none" w:sz="0" w:space="0" w:color="auto"/>
                    <w:left w:val="none" w:sz="0" w:space="0" w:color="auto"/>
                    <w:bottom w:val="none" w:sz="0" w:space="0" w:color="auto"/>
                    <w:right w:val="none" w:sz="0" w:space="0" w:color="auto"/>
                  </w:divBdr>
                </w:div>
                <w:div w:id="1129589514">
                  <w:marLeft w:val="0"/>
                  <w:marRight w:val="0"/>
                  <w:marTop w:val="0"/>
                  <w:marBottom w:val="101"/>
                  <w:divBdr>
                    <w:top w:val="none" w:sz="0" w:space="0" w:color="auto"/>
                    <w:left w:val="none" w:sz="0" w:space="0" w:color="auto"/>
                    <w:bottom w:val="none" w:sz="0" w:space="0" w:color="auto"/>
                    <w:right w:val="none" w:sz="0" w:space="0" w:color="auto"/>
                  </w:divBdr>
                </w:div>
                <w:div w:id="1171677338">
                  <w:marLeft w:val="0"/>
                  <w:marRight w:val="0"/>
                  <w:marTop w:val="0"/>
                  <w:marBottom w:val="101"/>
                  <w:divBdr>
                    <w:top w:val="none" w:sz="0" w:space="0" w:color="auto"/>
                    <w:left w:val="none" w:sz="0" w:space="0" w:color="auto"/>
                    <w:bottom w:val="none" w:sz="0" w:space="0" w:color="auto"/>
                    <w:right w:val="none" w:sz="0" w:space="0" w:color="auto"/>
                  </w:divBdr>
                </w:div>
                <w:div w:id="155272462">
                  <w:marLeft w:val="0"/>
                  <w:marRight w:val="0"/>
                  <w:marTop w:val="0"/>
                  <w:marBottom w:val="101"/>
                  <w:divBdr>
                    <w:top w:val="none" w:sz="0" w:space="0" w:color="auto"/>
                    <w:left w:val="none" w:sz="0" w:space="0" w:color="auto"/>
                    <w:bottom w:val="none" w:sz="0" w:space="0" w:color="auto"/>
                    <w:right w:val="none" w:sz="0" w:space="0" w:color="auto"/>
                  </w:divBdr>
                </w:div>
                <w:div w:id="1274937861">
                  <w:marLeft w:val="0"/>
                  <w:marRight w:val="0"/>
                  <w:marTop w:val="0"/>
                  <w:marBottom w:val="101"/>
                  <w:divBdr>
                    <w:top w:val="none" w:sz="0" w:space="0" w:color="auto"/>
                    <w:left w:val="none" w:sz="0" w:space="0" w:color="auto"/>
                    <w:bottom w:val="none" w:sz="0" w:space="0" w:color="auto"/>
                    <w:right w:val="none" w:sz="0" w:space="0" w:color="auto"/>
                  </w:divBdr>
                </w:div>
                <w:div w:id="2047027790">
                  <w:marLeft w:val="0"/>
                  <w:marRight w:val="0"/>
                  <w:marTop w:val="0"/>
                  <w:marBottom w:val="101"/>
                  <w:divBdr>
                    <w:top w:val="none" w:sz="0" w:space="0" w:color="auto"/>
                    <w:left w:val="none" w:sz="0" w:space="0" w:color="auto"/>
                    <w:bottom w:val="none" w:sz="0" w:space="0" w:color="auto"/>
                    <w:right w:val="none" w:sz="0" w:space="0" w:color="auto"/>
                  </w:divBdr>
                </w:div>
                <w:div w:id="301155718">
                  <w:marLeft w:val="0"/>
                  <w:marRight w:val="0"/>
                  <w:marTop w:val="0"/>
                  <w:marBottom w:val="101"/>
                  <w:divBdr>
                    <w:top w:val="none" w:sz="0" w:space="0" w:color="auto"/>
                    <w:left w:val="none" w:sz="0" w:space="0" w:color="auto"/>
                    <w:bottom w:val="none" w:sz="0" w:space="0" w:color="auto"/>
                    <w:right w:val="none" w:sz="0" w:space="0" w:color="auto"/>
                  </w:divBdr>
                </w:div>
                <w:div w:id="948704964">
                  <w:marLeft w:val="0"/>
                  <w:marRight w:val="0"/>
                  <w:marTop w:val="0"/>
                  <w:marBottom w:val="101"/>
                  <w:divBdr>
                    <w:top w:val="none" w:sz="0" w:space="0" w:color="auto"/>
                    <w:left w:val="none" w:sz="0" w:space="0" w:color="auto"/>
                    <w:bottom w:val="none" w:sz="0" w:space="0" w:color="auto"/>
                    <w:right w:val="none" w:sz="0" w:space="0" w:color="auto"/>
                  </w:divBdr>
                </w:div>
                <w:div w:id="1685983673">
                  <w:marLeft w:val="0"/>
                  <w:marRight w:val="0"/>
                  <w:marTop w:val="0"/>
                  <w:marBottom w:val="101"/>
                  <w:divBdr>
                    <w:top w:val="none" w:sz="0" w:space="0" w:color="auto"/>
                    <w:left w:val="none" w:sz="0" w:space="0" w:color="auto"/>
                    <w:bottom w:val="none" w:sz="0" w:space="0" w:color="auto"/>
                    <w:right w:val="none" w:sz="0" w:space="0" w:color="auto"/>
                  </w:divBdr>
                </w:div>
                <w:div w:id="23285703">
                  <w:marLeft w:val="0"/>
                  <w:marRight w:val="0"/>
                  <w:marTop w:val="0"/>
                  <w:marBottom w:val="101"/>
                  <w:divBdr>
                    <w:top w:val="none" w:sz="0" w:space="0" w:color="auto"/>
                    <w:left w:val="none" w:sz="0" w:space="0" w:color="auto"/>
                    <w:bottom w:val="none" w:sz="0" w:space="0" w:color="auto"/>
                    <w:right w:val="none" w:sz="0" w:space="0" w:color="auto"/>
                  </w:divBdr>
                </w:div>
                <w:div w:id="430510448">
                  <w:marLeft w:val="0"/>
                  <w:marRight w:val="0"/>
                  <w:marTop w:val="0"/>
                  <w:marBottom w:val="101"/>
                  <w:divBdr>
                    <w:top w:val="none" w:sz="0" w:space="0" w:color="auto"/>
                    <w:left w:val="none" w:sz="0" w:space="0" w:color="auto"/>
                    <w:bottom w:val="none" w:sz="0" w:space="0" w:color="auto"/>
                    <w:right w:val="none" w:sz="0" w:space="0" w:color="auto"/>
                  </w:divBdr>
                </w:div>
                <w:div w:id="1917393585">
                  <w:marLeft w:val="0"/>
                  <w:marRight w:val="0"/>
                  <w:marTop w:val="0"/>
                  <w:marBottom w:val="101"/>
                  <w:divBdr>
                    <w:top w:val="none" w:sz="0" w:space="0" w:color="auto"/>
                    <w:left w:val="none" w:sz="0" w:space="0" w:color="auto"/>
                    <w:bottom w:val="none" w:sz="0" w:space="0" w:color="auto"/>
                    <w:right w:val="none" w:sz="0" w:space="0" w:color="auto"/>
                  </w:divBdr>
                </w:div>
                <w:div w:id="277838287">
                  <w:marLeft w:val="0"/>
                  <w:marRight w:val="0"/>
                  <w:marTop w:val="0"/>
                  <w:marBottom w:val="101"/>
                  <w:divBdr>
                    <w:top w:val="none" w:sz="0" w:space="0" w:color="auto"/>
                    <w:left w:val="none" w:sz="0" w:space="0" w:color="auto"/>
                    <w:bottom w:val="none" w:sz="0" w:space="0" w:color="auto"/>
                    <w:right w:val="none" w:sz="0" w:space="0" w:color="auto"/>
                  </w:divBdr>
                </w:div>
                <w:div w:id="339428811">
                  <w:marLeft w:val="0"/>
                  <w:marRight w:val="0"/>
                  <w:marTop w:val="0"/>
                  <w:marBottom w:val="101"/>
                  <w:divBdr>
                    <w:top w:val="none" w:sz="0" w:space="0" w:color="auto"/>
                    <w:left w:val="none" w:sz="0" w:space="0" w:color="auto"/>
                    <w:bottom w:val="none" w:sz="0" w:space="0" w:color="auto"/>
                    <w:right w:val="none" w:sz="0" w:space="0" w:color="auto"/>
                  </w:divBdr>
                </w:div>
                <w:div w:id="340816613">
                  <w:marLeft w:val="0"/>
                  <w:marRight w:val="0"/>
                  <w:marTop w:val="0"/>
                  <w:marBottom w:val="101"/>
                  <w:divBdr>
                    <w:top w:val="none" w:sz="0" w:space="0" w:color="auto"/>
                    <w:left w:val="none" w:sz="0" w:space="0" w:color="auto"/>
                    <w:bottom w:val="none" w:sz="0" w:space="0" w:color="auto"/>
                    <w:right w:val="none" w:sz="0" w:space="0" w:color="auto"/>
                  </w:divBdr>
                </w:div>
                <w:div w:id="1962177829">
                  <w:marLeft w:val="0"/>
                  <w:marRight w:val="0"/>
                  <w:marTop w:val="0"/>
                  <w:marBottom w:val="101"/>
                  <w:divBdr>
                    <w:top w:val="none" w:sz="0" w:space="0" w:color="auto"/>
                    <w:left w:val="none" w:sz="0" w:space="0" w:color="auto"/>
                    <w:bottom w:val="none" w:sz="0" w:space="0" w:color="auto"/>
                    <w:right w:val="none" w:sz="0" w:space="0" w:color="auto"/>
                  </w:divBdr>
                </w:div>
                <w:div w:id="1002053063">
                  <w:marLeft w:val="0"/>
                  <w:marRight w:val="0"/>
                  <w:marTop w:val="0"/>
                  <w:marBottom w:val="101"/>
                  <w:divBdr>
                    <w:top w:val="none" w:sz="0" w:space="0" w:color="auto"/>
                    <w:left w:val="none" w:sz="0" w:space="0" w:color="auto"/>
                    <w:bottom w:val="none" w:sz="0" w:space="0" w:color="auto"/>
                    <w:right w:val="none" w:sz="0" w:space="0" w:color="auto"/>
                  </w:divBdr>
                </w:div>
                <w:div w:id="1735006781">
                  <w:marLeft w:val="0"/>
                  <w:marRight w:val="0"/>
                  <w:marTop w:val="0"/>
                  <w:marBottom w:val="101"/>
                  <w:divBdr>
                    <w:top w:val="none" w:sz="0" w:space="0" w:color="auto"/>
                    <w:left w:val="none" w:sz="0" w:space="0" w:color="auto"/>
                    <w:bottom w:val="none" w:sz="0" w:space="0" w:color="auto"/>
                    <w:right w:val="none" w:sz="0" w:space="0" w:color="auto"/>
                  </w:divBdr>
                </w:div>
                <w:div w:id="347372642">
                  <w:marLeft w:val="0"/>
                  <w:marRight w:val="0"/>
                  <w:marTop w:val="0"/>
                  <w:marBottom w:val="101"/>
                  <w:divBdr>
                    <w:top w:val="none" w:sz="0" w:space="0" w:color="auto"/>
                    <w:left w:val="none" w:sz="0" w:space="0" w:color="auto"/>
                    <w:bottom w:val="none" w:sz="0" w:space="0" w:color="auto"/>
                    <w:right w:val="none" w:sz="0" w:space="0" w:color="auto"/>
                  </w:divBdr>
                </w:div>
                <w:div w:id="1572544545">
                  <w:marLeft w:val="0"/>
                  <w:marRight w:val="0"/>
                  <w:marTop w:val="0"/>
                  <w:marBottom w:val="101"/>
                  <w:divBdr>
                    <w:top w:val="none" w:sz="0" w:space="0" w:color="auto"/>
                    <w:left w:val="none" w:sz="0" w:space="0" w:color="auto"/>
                    <w:bottom w:val="none" w:sz="0" w:space="0" w:color="auto"/>
                    <w:right w:val="none" w:sz="0" w:space="0" w:color="auto"/>
                  </w:divBdr>
                </w:div>
                <w:div w:id="304088545">
                  <w:marLeft w:val="0"/>
                  <w:marRight w:val="0"/>
                  <w:marTop w:val="0"/>
                  <w:marBottom w:val="101"/>
                  <w:divBdr>
                    <w:top w:val="none" w:sz="0" w:space="0" w:color="auto"/>
                    <w:left w:val="none" w:sz="0" w:space="0" w:color="auto"/>
                    <w:bottom w:val="none" w:sz="0" w:space="0" w:color="auto"/>
                    <w:right w:val="none" w:sz="0" w:space="0" w:color="auto"/>
                  </w:divBdr>
                </w:div>
                <w:div w:id="48043402">
                  <w:marLeft w:val="0"/>
                  <w:marRight w:val="0"/>
                  <w:marTop w:val="0"/>
                  <w:marBottom w:val="101"/>
                  <w:divBdr>
                    <w:top w:val="none" w:sz="0" w:space="0" w:color="auto"/>
                    <w:left w:val="none" w:sz="0" w:space="0" w:color="auto"/>
                    <w:bottom w:val="none" w:sz="0" w:space="0" w:color="auto"/>
                    <w:right w:val="none" w:sz="0" w:space="0" w:color="auto"/>
                  </w:divBdr>
                </w:div>
                <w:div w:id="1532759781">
                  <w:marLeft w:val="0"/>
                  <w:marRight w:val="0"/>
                  <w:marTop w:val="0"/>
                  <w:marBottom w:val="101"/>
                  <w:divBdr>
                    <w:top w:val="none" w:sz="0" w:space="0" w:color="auto"/>
                    <w:left w:val="none" w:sz="0" w:space="0" w:color="auto"/>
                    <w:bottom w:val="none" w:sz="0" w:space="0" w:color="auto"/>
                    <w:right w:val="none" w:sz="0" w:space="0" w:color="auto"/>
                  </w:divBdr>
                </w:div>
                <w:div w:id="1860853814">
                  <w:marLeft w:val="0"/>
                  <w:marRight w:val="0"/>
                  <w:marTop w:val="0"/>
                  <w:marBottom w:val="101"/>
                  <w:divBdr>
                    <w:top w:val="none" w:sz="0" w:space="0" w:color="auto"/>
                    <w:left w:val="none" w:sz="0" w:space="0" w:color="auto"/>
                    <w:bottom w:val="none" w:sz="0" w:space="0" w:color="auto"/>
                    <w:right w:val="none" w:sz="0" w:space="0" w:color="auto"/>
                  </w:divBdr>
                </w:div>
                <w:div w:id="178937489">
                  <w:marLeft w:val="0"/>
                  <w:marRight w:val="0"/>
                  <w:marTop w:val="0"/>
                  <w:marBottom w:val="101"/>
                  <w:divBdr>
                    <w:top w:val="none" w:sz="0" w:space="0" w:color="auto"/>
                    <w:left w:val="none" w:sz="0" w:space="0" w:color="auto"/>
                    <w:bottom w:val="none" w:sz="0" w:space="0" w:color="auto"/>
                    <w:right w:val="none" w:sz="0" w:space="0" w:color="auto"/>
                  </w:divBdr>
                </w:div>
                <w:div w:id="2003971737">
                  <w:marLeft w:val="0"/>
                  <w:marRight w:val="0"/>
                  <w:marTop w:val="0"/>
                  <w:marBottom w:val="101"/>
                  <w:divBdr>
                    <w:top w:val="none" w:sz="0" w:space="0" w:color="auto"/>
                    <w:left w:val="none" w:sz="0" w:space="0" w:color="auto"/>
                    <w:bottom w:val="none" w:sz="0" w:space="0" w:color="auto"/>
                    <w:right w:val="none" w:sz="0" w:space="0" w:color="auto"/>
                  </w:divBdr>
                </w:div>
                <w:div w:id="750473292">
                  <w:marLeft w:val="0"/>
                  <w:marRight w:val="0"/>
                  <w:marTop w:val="0"/>
                  <w:marBottom w:val="101"/>
                  <w:divBdr>
                    <w:top w:val="none" w:sz="0" w:space="0" w:color="auto"/>
                    <w:left w:val="none" w:sz="0" w:space="0" w:color="auto"/>
                    <w:bottom w:val="none" w:sz="0" w:space="0" w:color="auto"/>
                    <w:right w:val="none" w:sz="0" w:space="0" w:color="auto"/>
                  </w:divBdr>
                </w:div>
                <w:div w:id="593975716">
                  <w:marLeft w:val="0"/>
                  <w:marRight w:val="0"/>
                  <w:marTop w:val="0"/>
                  <w:marBottom w:val="101"/>
                  <w:divBdr>
                    <w:top w:val="none" w:sz="0" w:space="0" w:color="auto"/>
                    <w:left w:val="none" w:sz="0" w:space="0" w:color="auto"/>
                    <w:bottom w:val="none" w:sz="0" w:space="0" w:color="auto"/>
                    <w:right w:val="none" w:sz="0" w:space="0" w:color="auto"/>
                  </w:divBdr>
                </w:div>
                <w:div w:id="215505383">
                  <w:marLeft w:val="0"/>
                  <w:marRight w:val="0"/>
                  <w:marTop w:val="0"/>
                  <w:marBottom w:val="101"/>
                  <w:divBdr>
                    <w:top w:val="none" w:sz="0" w:space="0" w:color="auto"/>
                    <w:left w:val="none" w:sz="0" w:space="0" w:color="auto"/>
                    <w:bottom w:val="none" w:sz="0" w:space="0" w:color="auto"/>
                    <w:right w:val="none" w:sz="0" w:space="0" w:color="auto"/>
                  </w:divBdr>
                </w:div>
                <w:div w:id="422725571">
                  <w:marLeft w:val="0"/>
                  <w:marRight w:val="0"/>
                  <w:marTop w:val="0"/>
                  <w:marBottom w:val="101"/>
                  <w:divBdr>
                    <w:top w:val="none" w:sz="0" w:space="0" w:color="auto"/>
                    <w:left w:val="none" w:sz="0" w:space="0" w:color="auto"/>
                    <w:bottom w:val="none" w:sz="0" w:space="0" w:color="auto"/>
                    <w:right w:val="none" w:sz="0" w:space="0" w:color="auto"/>
                  </w:divBdr>
                </w:div>
                <w:div w:id="648829649">
                  <w:marLeft w:val="0"/>
                  <w:marRight w:val="0"/>
                  <w:marTop w:val="0"/>
                  <w:marBottom w:val="101"/>
                  <w:divBdr>
                    <w:top w:val="none" w:sz="0" w:space="0" w:color="auto"/>
                    <w:left w:val="none" w:sz="0" w:space="0" w:color="auto"/>
                    <w:bottom w:val="none" w:sz="0" w:space="0" w:color="auto"/>
                    <w:right w:val="none" w:sz="0" w:space="0" w:color="auto"/>
                  </w:divBdr>
                </w:div>
                <w:div w:id="830416125">
                  <w:marLeft w:val="0"/>
                  <w:marRight w:val="0"/>
                  <w:marTop w:val="0"/>
                  <w:marBottom w:val="101"/>
                  <w:divBdr>
                    <w:top w:val="none" w:sz="0" w:space="0" w:color="auto"/>
                    <w:left w:val="none" w:sz="0" w:space="0" w:color="auto"/>
                    <w:bottom w:val="none" w:sz="0" w:space="0" w:color="auto"/>
                    <w:right w:val="none" w:sz="0" w:space="0" w:color="auto"/>
                  </w:divBdr>
                </w:div>
                <w:div w:id="446776797">
                  <w:marLeft w:val="0"/>
                  <w:marRight w:val="0"/>
                  <w:marTop w:val="0"/>
                  <w:marBottom w:val="101"/>
                  <w:divBdr>
                    <w:top w:val="none" w:sz="0" w:space="0" w:color="auto"/>
                    <w:left w:val="none" w:sz="0" w:space="0" w:color="auto"/>
                    <w:bottom w:val="none" w:sz="0" w:space="0" w:color="auto"/>
                    <w:right w:val="none" w:sz="0" w:space="0" w:color="auto"/>
                  </w:divBdr>
                </w:div>
                <w:div w:id="1259021272">
                  <w:marLeft w:val="0"/>
                  <w:marRight w:val="0"/>
                  <w:marTop w:val="0"/>
                  <w:marBottom w:val="101"/>
                  <w:divBdr>
                    <w:top w:val="none" w:sz="0" w:space="0" w:color="auto"/>
                    <w:left w:val="none" w:sz="0" w:space="0" w:color="auto"/>
                    <w:bottom w:val="none" w:sz="0" w:space="0" w:color="auto"/>
                    <w:right w:val="none" w:sz="0" w:space="0" w:color="auto"/>
                  </w:divBdr>
                </w:div>
                <w:div w:id="715662875">
                  <w:marLeft w:val="0"/>
                  <w:marRight w:val="0"/>
                  <w:marTop w:val="0"/>
                  <w:marBottom w:val="101"/>
                  <w:divBdr>
                    <w:top w:val="none" w:sz="0" w:space="0" w:color="auto"/>
                    <w:left w:val="none" w:sz="0" w:space="0" w:color="auto"/>
                    <w:bottom w:val="none" w:sz="0" w:space="0" w:color="auto"/>
                    <w:right w:val="none" w:sz="0" w:space="0" w:color="auto"/>
                  </w:divBdr>
                </w:div>
                <w:div w:id="2006206931">
                  <w:marLeft w:val="0"/>
                  <w:marRight w:val="0"/>
                  <w:marTop w:val="0"/>
                  <w:marBottom w:val="101"/>
                  <w:divBdr>
                    <w:top w:val="none" w:sz="0" w:space="0" w:color="auto"/>
                    <w:left w:val="none" w:sz="0" w:space="0" w:color="auto"/>
                    <w:bottom w:val="none" w:sz="0" w:space="0" w:color="auto"/>
                    <w:right w:val="none" w:sz="0" w:space="0" w:color="auto"/>
                  </w:divBdr>
                </w:div>
                <w:div w:id="1000737401">
                  <w:marLeft w:val="0"/>
                  <w:marRight w:val="0"/>
                  <w:marTop w:val="0"/>
                  <w:marBottom w:val="101"/>
                  <w:divBdr>
                    <w:top w:val="none" w:sz="0" w:space="0" w:color="auto"/>
                    <w:left w:val="none" w:sz="0" w:space="0" w:color="auto"/>
                    <w:bottom w:val="none" w:sz="0" w:space="0" w:color="auto"/>
                    <w:right w:val="none" w:sz="0" w:space="0" w:color="auto"/>
                  </w:divBdr>
                </w:div>
                <w:div w:id="1205404590">
                  <w:marLeft w:val="0"/>
                  <w:marRight w:val="0"/>
                  <w:marTop w:val="0"/>
                  <w:marBottom w:val="101"/>
                  <w:divBdr>
                    <w:top w:val="none" w:sz="0" w:space="0" w:color="auto"/>
                    <w:left w:val="none" w:sz="0" w:space="0" w:color="auto"/>
                    <w:bottom w:val="none" w:sz="0" w:space="0" w:color="auto"/>
                    <w:right w:val="none" w:sz="0" w:space="0" w:color="auto"/>
                  </w:divBdr>
                </w:div>
                <w:div w:id="630130011">
                  <w:marLeft w:val="0"/>
                  <w:marRight w:val="0"/>
                  <w:marTop w:val="0"/>
                  <w:marBottom w:val="101"/>
                  <w:divBdr>
                    <w:top w:val="none" w:sz="0" w:space="0" w:color="auto"/>
                    <w:left w:val="none" w:sz="0" w:space="0" w:color="auto"/>
                    <w:bottom w:val="none" w:sz="0" w:space="0" w:color="auto"/>
                    <w:right w:val="none" w:sz="0" w:space="0" w:color="auto"/>
                  </w:divBdr>
                </w:div>
                <w:div w:id="1937589321">
                  <w:marLeft w:val="0"/>
                  <w:marRight w:val="0"/>
                  <w:marTop w:val="0"/>
                  <w:marBottom w:val="101"/>
                  <w:divBdr>
                    <w:top w:val="none" w:sz="0" w:space="0" w:color="auto"/>
                    <w:left w:val="none" w:sz="0" w:space="0" w:color="auto"/>
                    <w:bottom w:val="none" w:sz="0" w:space="0" w:color="auto"/>
                    <w:right w:val="none" w:sz="0" w:space="0" w:color="auto"/>
                  </w:divBdr>
                </w:div>
                <w:div w:id="1149518110">
                  <w:marLeft w:val="0"/>
                  <w:marRight w:val="0"/>
                  <w:marTop w:val="0"/>
                  <w:marBottom w:val="101"/>
                  <w:divBdr>
                    <w:top w:val="none" w:sz="0" w:space="0" w:color="auto"/>
                    <w:left w:val="none" w:sz="0" w:space="0" w:color="auto"/>
                    <w:bottom w:val="none" w:sz="0" w:space="0" w:color="auto"/>
                    <w:right w:val="none" w:sz="0" w:space="0" w:color="auto"/>
                  </w:divBdr>
                </w:div>
                <w:div w:id="991443361">
                  <w:marLeft w:val="0"/>
                  <w:marRight w:val="0"/>
                  <w:marTop w:val="0"/>
                  <w:marBottom w:val="101"/>
                  <w:divBdr>
                    <w:top w:val="none" w:sz="0" w:space="0" w:color="auto"/>
                    <w:left w:val="none" w:sz="0" w:space="0" w:color="auto"/>
                    <w:bottom w:val="none" w:sz="0" w:space="0" w:color="auto"/>
                    <w:right w:val="none" w:sz="0" w:space="0" w:color="auto"/>
                  </w:divBdr>
                </w:div>
                <w:div w:id="1600606205">
                  <w:marLeft w:val="0"/>
                  <w:marRight w:val="0"/>
                  <w:marTop w:val="0"/>
                  <w:marBottom w:val="101"/>
                  <w:divBdr>
                    <w:top w:val="none" w:sz="0" w:space="0" w:color="auto"/>
                    <w:left w:val="none" w:sz="0" w:space="0" w:color="auto"/>
                    <w:bottom w:val="none" w:sz="0" w:space="0" w:color="auto"/>
                    <w:right w:val="none" w:sz="0" w:space="0" w:color="auto"/>
                  </w:divBdr>
                </w:div>
                <w:div w:id="1300188634">
                  <w:marLeft w:val="0"/>
                  <w:marRight w:val="0"/>
                  <w:marTop w:val="0"/>
                  <w:marBottom w:val="101"/>
                  <w:divBdr>
                    <w:top w:val="none" w:sz="0" w:space="0" w:color="auto"/>
                    <w:left w:val="none" w:sz="0" w:space="0" w:color="auto"/>
                    <w:bottom w:val="none" w:sz="0" w:space="0" w:color="auto"/>
                    <w:right w:val="none" w:sz="0" w:space="0" w:color="auto"/>
                  </w:divBdr>
                </w:div>
                <w:div w:id="878474617">
                  <w:marLeft w:val="0"/>
                  <w:marRight w:val="0"/>
                  <w:marTop w:val="0"/>
                  <w:marBottom w:val="101"/>
                  <w:divBdr>
                    <w:top w:val="none" w:sz="0" w:space="0" w:color="auto"/>
                    <w:left w:val="none" w:sz="0" w:space="0" w:color="auto"/>
                    <w:bottom w:val="none" w:sz="0" w:space="0" w:color="auto"/>
                    <w:right w:val="none" w:sz="0" w:space="0" w:color="auto"/>
                  </w:divBdr>
                </w:div>
                <w:div w:id="1321621296">
                  <w:marLeft w:val="0"/>
                  <w:marRight w:val="0"/>
                  <w:marTop w:val="0"/>
                  <w:marBottom w:val="101"/>
                  <w:divBdr>
                    <w:top w:val="none" w:sz="0" w:space="0" w:color="auto"/>
                    <w:left w:val="none" w:sz="0" w:space="0" w:color="auto"/>
                    <w:bottom w:val="none" w:sz="0" w:space="0" w:color="auto"/>
                    <w:right w:val="none" w:sz="0" w:space="0" w:color="auto"/>
                  </w:divBdr>
                </w:div>
                <w:div w:id="1911504724">
                  <w:marLeft w:val="0"/>
                  <w:marRight w:val="0"/>
                  <w:marTop w:val="0"/>
                  <w:marBottom w:val="101"/>
                  <w:divBdr>
                    <w:top w:val="none" w:sz="0" w:space="0" w:color="auto"/>
                    <w:left w:val="none" w:sz="0" w:space="0" w:color="auto"/>
                    <w:bottom w:val="none" w:sz="0" w:space="0" w:color="auto"/>
                    <w:right w:val="none" w:sz="0" w:space="0" w:color="auto"/>
                  </w:divBdr>
                </w:div>
                <w:div w:id="27537064">
                  <w:marLeft w:val="0"/>
                  <w:marRight w:val="0"/>
                  <w:marTop w:val="0"/>
                  <w:marBottom w:val="101"/>
                  <w:divBdr>
                    <w:top w:val="none" w:sz="0" w:space="0" w:color="auto"/>
                    <w:left w:val="none" w:sz="0" w:space="0" w:color="auto"/>
                    <w:bottom w:val="none" w:sz="0" w:space="0" w:color="auto"/>
                    <w:right w:val="none" w:sz="0" w:space="0" w:color="auto"/>
                  </w:divBdr>
                </w:div>
                <w:div w:id="1783376878">
                  <w:marLeft w:val="0"/>
                  <w:marRight w:val="0"/>
                  <w:marTop w:val="0"/>
                  <w:marBottom w:val="101"/>
                  <w:divBdr>
                    <w:top w:val="none" w:sz="0" w:space="0" w:color="auto"/>
                    <w:left w:val="none" w:sz="0" w:space="0" w:color="auto"/>
                    <w:bottom w:val="none" w:sz="0" w:space="0" w:color="auto"/>
                    <w:right w:val="none" w:sz="0" w:space="0" w:color="auto"/>
                  </w:divBdr>
                </w:div>
                <w:div w:id="1446461691">
                  <w:marLeft w:val="0"/>
                  <w:marRight w:val="0"/>
                  <w:marTop w:val="0"/>
                  <w:marBottom w:val="101"/>
                  <w:divBdr>
                    <w:top w:val="none" w:sz="0" w:space="0" w:color="auto"/>
                    <w:left w:val="none" w:sz="0" w:space="0" w:color="auto"/>
                    <w:bottom w:val="none" w:sz="0" w:space="0" w:color="auto"/>
                    <w:right w:val="none" w:sz="0" w:space="0" w:color="auto"/>
                  </w:divBdr>
                </w:div>
                <w:div w:id="1932465034">
                  <w:marLeft w:val="0"/>
                  <w:marRight w:val="0"/>
                  <w:marTop w:val="0"/>
                  <w:marBottom w:val="101"/>
                  <w:divBdr>
                    <w:top w:val="none" w:sz="0" w:space="0" w:color="auto"/>
                    <w:left w:val="none" w:sz="0" w:space="0" w:color="auto"/>
                    <w:bottom w:val="none" w:sz="0" w:space="0" w:color="auto"/>
                    <w:right w:val="none" w:sz="0" w:space="0" w:color="auto"/>
                  </w:divBdr>
                </w:div>
                <w:div w:id="387845874">
                  <w:marLeft w:val="0"/>
                  <w:marRight w:val="0"/>
                  <w:marTop w:val="0"/>
                  <w:marBottom w:val="101"/>
                  <w:divBdr>
                    <w:top w:val="none" w:sz="0" w:space="0" w:color="auto"/>
                    <w:left w:val="none" w:sz="0" w:space="0" w:color="auto"/>
                    <w:bottom w:val="none" w:sz="0" w:space="0" w:color="auto"/>
                    <w:right w:val="none" w:sz="0" w:space="0" w:color="auto"/>
                  </w:divBdr>
                </w:div>
                <w:div w:id="1740470452">
                  <w:marLeft w:val="0"/>
                  <w:marRight w:val="0"/>
                  <w:marTop w:val="0"/>
                  <w:marBottom w:val="101"/>
                  <w:divBdr>
                    <w:top w:val="none" w:sz="0" w:space="0" w:color="auto"/>
                    <w:left w:val="none" w:sz="0" w:space="0" w:color="auto"/>
                    <w:bottom w:val="none" w:sz="0" w:space="0" w:color="auto"/>
                    <w:right w:val="none" w:sz="0" w:space="0" w:color="auto"/>
                  </w:divBdr>
                </w:div>
                <w:div w:id="1159737416">
                  <w:marLeft w:val="0"/>
                  <w:marRight w:val="0"/>
                  <w:marTop w:val="0"/>
                  <w:marBottom w:val="101"/>
                  <w:divBdr>
                    <w:top w:val="none" w:sz="0" w:space="0" w:color="auto"/>
                    <w:left w:val="none" w:sz="0" w:space="0" w:color="auto"/>
                    <w:bottom w:val="none" w:sz="0" w:space="0" w:color="auto"/>
                    <w:right w:val="none" w:sz="0" w:space="0" w:color="auto"/>
                  </w:divBdr>
                </w:div>
                <w:div w:id="1109079778">
                  <w:marLeft w:val="0"/>
                  <w:marRight w:val="0"/>
                  <w:marTop w:val="0"/>
                  <w:marBottom w:val="101"/>
                  <w:divBdr>
                    <w:top w:val="none" w:sz="0" w:space="0" w:color="auto"/>
                    <w:left w:val="none" w:sz="0" w:space="0" w:color="auto"/>
                    <w:bottom w:val="none" w:sz="0" w:space="0" w:color="auto"/>
                    <w:right w:val="none" w:sz="0" w:space="0" w:color="auto"/>
                  </w:divBdr>
                </w:div>
                <w:div w:id="300966691">
                  <w:marLeft w:val="0"/>
                  <w:marRight w:val="0"/>
                  <w:marTop w:val="0"/>
                  <w:marBottom w:val="101"/>
                  <w:divBdr>
                    <w:top w:val="none" w:sz="0" w:space="0" w:color="auto"/>
                    <w:left w:val="none" w:sz="0" w:space="0" w:color="auto"/>
                    <w:bottom w:val="none" w:sz="0" w:space="0" w:color="auto"/>
                    <w:right w:val="none" w:sz="0" w:space="0" w:color="auto"/>
                  </w:divBdr>
                </w:div>
                <w:div w:id="1404185466">
                  <w:marLeft w:val="0"/>
                  <w:marRight w:val="0"/>
                  <w:marTop w:val="0"/>
                  <w:marBottom w:val="101"/>
                  <w:divBdr>
                    <w:top w:val="none" w:sz="0" w:space="0" w:color="auto"/>
                    <w:left w:val="none" w:sz="0" w:space="0" w:color="auto"/>
                    <w:bottom w:val="none" w:sz="0" w:space="0" w:color="auto"/>
                    <w:right w:val="none" w:sz="0" w:space="0" w:color="auto"/>
                  </w:divBdr>
                </w:div>
                <w:div w:id="44720563">
                  <w:marLeft w:val="0"/>
                  <w:marRight w:val="0"/>
                  <w:marTop w:val="0"/>
                  <w:marBottom w:val="101"/>
                  <w:divBdr>
                    <w:top w:val="none" w:sz="0" w:space="0" w:color="auto"/>
                    <w:left w:val="none" w:sz="0" w:space="0" w:color="auto"/>
                    <w:bottom w:val="none" w:sz="0" w:space="0" w:color="auto"/>
                    <w:right w:val="none" w:sz="0" w:space="0" w:color="auto"/>
                  </w:divBdr>
                </w:div>
                <w:div w:id="1165630255">
                  <w:marLeft w:val="0"/>
                  <w:marRight w:val="0"/>
                  <w:marTop w:val="0"/>
                  <w:marBottom w:val="101"/>
                  <w:divBdr>
                    <w:top w:val="none" w:sz="0" w:space="0" w:color="auto"/>
                    <w:left w:val="none" w:sz="0" w:space="0" w:color="auto"/>
                    <w:bottom w:val="none" w:sz="0" w:space="0" w:color="auto"/>
                    <w:right w:val="none" w:sz="0" w:space="0" w:color="auto"/>
                  </w:divBdr>
                </w:div>
                <w:div w:id="1839613838">
                  <w:marLeft w:val="0"/>
                  <w:marRight w:val="0"/>
                  <w:marTop w:val="0"/>
                  <w:marBottom w:val="101"/>
                  <w:divBdr>
                    <w:top w:val="none" w:sz="0" w:space="0" w:color="auto"/>
                    <w:left w:val="none" w:sz="0" w:space="0" w:color="auto"/>
                    <w:bottom w:val="none" w:sz="0" w:space="0" w:color="auto"/>
                    <w:right w:val="none" w:sz="0" w:space="0" w:color="auto"/>
                  </w:divBdr>
                </w:div>
                <w:div w:id="678389256">
                  <w:marLeft w:val="0"/>
                  <w:marRight w:val="0"/>
                  <w:marTop w:val="0"/>
                  <w:marBottom w:val="101"/>
                  <w:divBdr>
                    <w:top w:val="none" w:sz="0" w:space="0" w:color="auto"/>
                    <w:left w:val="none" w:sz="0" w:space="0" w:color="auto"/>
                    <w:bottom w:val="none" w:sz="0" w:space="0" w:color="auto"/>
                    <w:right w:val="none" w:sz="0" w:space="0" w:color="auto"/>
                  </w:divBdr>
                </w:div>
                <w:div w:id="1490899011">
                  <w:marLeft w:val="0"/>
                  <w:marRight w:val="0"/>
                  <w:marTop w:val="0"/>
                  <w:marBottom w:val="101"/>
                  <w:divBdr>
                    <w:top w:val="none" w:sz="0" w:space="0" w:color="auto"/>
                    <w:left w:val="none" w:sz="0" w:space="0" w:color="auto"/>
                    <w:bottom w:val="none" w:sz="0" w:space="0" w:color="auto"/>
                    <w:right w:val="none" w:sz="0" w:space="0" w:color="auto"/>
                  </w:divBdr>
                </w:div>
                <w:div w:id="708990337">
                  <w:marLeft w:val="0"/>
                  <w:marRight w:val="0"/>
                  <w:marTop w:val="0"/>
                  <w:marBottom w:val="101"/>
                  <w:divBdr>
                    <w:top w:val="none" w:sz="0" w:space="0" w:color="auto"/>
                    <w:left w:val="none" w:sz="0" w:space="0" w:color="auto"/>
                    <w:bottom w:val="none" w:sz="0" w:space="0" w:color="auto"/>
                    <w:right w:val="none" w:sz="0" w:space="0" w:color="auto"/>
                  </w:divBdr>
                </w:div>
                <w:div w:id="1375689802">
                  <w:marLeft w:val="0"/>
                  <w:marRight w:val="0"/>
                  <w:marTop w:val="0"/>
                  <w:marBottom w:val="101"/>
                  <w:divBdr>
                    <w:top w:val="none" w:sz="0" w:space="0" w:color="auto"/>
                    <w:left w:val="none" w:sz="0" w:space="0" w:color="auto"/>
                    <w:bottom w:val="none" w:sz="0" w:space="0" w:color="auto"/>
                    <w:right w:val="none" w:sz="0" w:space="0" w:color="auto"/>
                  </w:divBdr>
                </w:div>
                <w:div w:id="618293008">
                  <w:marLeft w:val="0"/>
                  <w:marRight w:val="0"/>
                  <w:marTop w:val="0"/>
                  <w:marBottom w:val="101"/>
                  <w:divBdr>
                    <w:top w:val="none" w:sz="0" w:space="0" w:color="auto"/>
                    <w:left w:val="none" w:sz="0" w:space="0" w:color="auto"/>
                    <w:bottom w:val="none" w:sz="0" w:space="0" w:color="auto"/>
                    <w:right w:val="none" w:sz="0" w:space="0" w:color="auto"/>
                  </w:divBdr>
                </w:div>
                <w:div w:id="1840844877">
                  <w:marLeft w:val="0"/>
                  <w:marRight w:val="0"/>
                  <w:marTop w:val="0"/>
                  <w:marBottom w:val="101"/>
                  <w:divBdr>
                    <w:top w:val="none" w:sz="0" w:space="0" w:color="auto"/>
                    <w:left w:val="none" w:sz="0" w:space="0" w:color="auto"/>
                    <w:bottom w:val="none" w:sz="0" w:space="0" w:color="auto"/>
                    <w:right w:val="none" w:sz="0" w:space="0" w:color="auto"/>
                  </w:divBdr>
                </w:div>
                <w:div w:id="1939101863">
                  <w:marLeft w:val="0"/>
                  <w:marRight w:val="0"/>
                  <w:marTop w:val="0"/>
                  <w:marBottom w:val="101"/>
                  <w:divBdr>
                    <w:top w:val="none" w:sz="0" w:space="0" w:color="auto"/>
                    <w:left w:val="none" w:sz="0" w:space="0" w:color="auto"/>
                    <w:bottom w:val="none" w:sz="0" w:space="0" w:color="auto"/>
                    <w:right w:val="none" w:sz="0" w:space="0" w:color="auto"/>
                  </w:divBdr>
                </w:div>
                <w:div w:id="562840058">
                  <w:marLeft w:val="0"/>
                  <w:marRight w:val="0"/>
                  <w:marTop w:val="0"/>
                  <w:marBottom w:val="101"/>
                  <w:divBdr>
                    <w:top w:val="none" w:sz="0" w:space="0" w:color="auto"/>
                    <w:left w:val="none" w:sz="0" w:space="0" w:color="auto"/>
                    <w:bottom w:val="none" w:sz="0" w:space="0" w:color="auto"/>
                    <w:right w:val="none" w:sz="0" w:space="0" w:color="auto"/>
                  </w:divBdr>
                </w:div>
                <w:div w:id="529413463">
                  <w:marLeft w:val="0"/>
                  <w:marRight w:val="0"/>
                  <w:marTop w:val="0"/>
                  <w:marBottom w:val="101"/>
                  <w:divBdr>
                    <w:top w:val="none" w:sz="0" w:space="0" w:color="auto"/>
                    <w:left w:val="none" w:sz="0" w:space="0" w:color="auto"/>
                    <w:bottom w:val="none" w:sz="0" w:space="0" w:color="auto"/>
                    <w:right w:val="none" w:sz="0" w:space="0" w:color="auto"/>
                  </w:divBdr>
                </w:div>
                <w:div w:id="1888250916">
                  <w:marLeft w:val="0"/>
                  <w:marRight w:val="0"/>
                  <w:marTop w:val="0"/>
                  <w:marBottom w:val="101"/>
                  <w:divBdr>
                    <w:top w:val="none" w:sz="0" w:space="0" w:color="auto"/>
                    <w:left w:val="none" w:sz="0" w:space="0" w:color="auto"/>
                    <w:bottom w:val="none" w:sz="0" w:space="0" w:color="auto"/>
                    <w:right w:val="none" w:sz="0" w:space="0" w:color="auto"/>
                  </w:divBdr>
                </w:div>
                <w:div w:id="1213345366">
                  <w:marLeft w:val="0"/>
                  <w:marRight w:val="0"/>
                  <w:marTop w:val="0"/>
                  <w:marBottom w:val="101"/>
                  <w:divBdr>
                    <w:top w:val="none" w:sz="0" w:space="0" w:color="auto"/>
                    <w:left w:val="none" w:sz="0" w:space="0" w:color="auto"/>
                    <w:bottom w:val="none" w:sz="0" w:space="0" w:color="auto"/>
                    <w:right w:val="none" w:sz="0" w:space="0" w:color="auto"/>
                  </w:divBdr>
                </w:div>
                <w:div w:id="571504773">
                  <w:marLeft w:val="0"/>
                  <w:marRight w:val="0"/>
                  <w:marTop w:val="0"/>
                  <w:marBottom w:val="101"/>
                  <w:divBdr>
                    <w:top w:val="none" w:sz="0" w:space="0" w:color="auto"/>
                    <w:left w:val="none" w:sz="0" w:space="0" w:color="auto"/>
                    <w:bottom w:val="none" w:sz="0" w:space="0" w:color="auto"/>
                    <w:right w:val="none" w:sz="0" w:space="0" w:color="auto"/>
                  </w:divBdr>
                </w:div>
                <w:div w:id="1122069848">
                  <w:marLeft w:val="0"/>
                  <w:marRight w:val="0"/>
                  <w:marTop w:val="0"/>
                  <w:marBottom w:val="101"/>
                  <w:divBdr>
                    <w:top w:val="none" w:sz="0" w:space="0" w:color="auto"/>
                    <w:left w:val="none" w:sz="0" w:space="0" w:color="auto"/>
                    <w:bottom w:val="none" w:sz="0" w:space="0" w:color="auto"/>
                    <w:right w:val="none" w:sz="0" w:space="0" w:color="auto"/>
                  </w:divBdr>
                </w:div>
                <w:div w:id="1651865251">
                  <w:marLeft w:val="0"/>
                  <w:marRight w:val="0"/>
                  <w:marTop w:val="0"/>
                  <w:marBottom w:val="101"/>
                  <w:divBdr>
                    <w:top w:val="none" w:sz="0" w:space="0" w:color="auto"/>
                    <w:left w:val="none" w:sz="0" w:space="0" w:color="auto"/>
                    <w:bottom w:val="none" w:sz="0" w:space="0" w:color="auto"/>
                    <w:right w:val="none" w:sz="0" w:space="0" w:color="auto"/>
                  </w:divBdr>
                </w:div>
                <w:div w:id="1920209202">
                  <w:marLeft w:val="0"/>
                  <w:marRight w:val="0"/>
                  <w:marTop w:val="0"/>
                  <w:marBottom w:val="101"/>
                  <w:divBdr>
                    <w:top w:val="none" w:sz="0" w:space="0" w:color="auto"/>
                    <w:left w:val="none" w:sz="0" w:space="0" w:color="auto"/>
                    <w:bottom w:val="none" w:sz="0" w:space="0" w:color="auto"/>
                    <w:right w:val="none" w:sz="0" w:space="0" w:color="auto"/>
                  </w:divBdr>
                </w:div>
                <w:div w:id="690647884">
                  <w:marLeft w:val="0"/>
                  <w:marRight w:val="0"/>
                  <w:marTop w:val="0"/>
                  <w:marBottom w:val="101"/>
                  <w:divBdr>
                    <w:top w:val="none" w:sz="0" w:space="0" w:color="auto"/>
                    <w:left w:val="none" w:sz="0" w:space="0" w:color="auto"/>
                    <w:bottom w:val="none" w:sz="0" w:space="0" w:color="auto"/>
                    <w:right w:val="none" w:sz="0" w:space="0" w:color="auto"/>
                  </w:divBdr>
                </w:div>
                <w:div w:id="1355883074">
                  <w:marLeft w:val="0"/>
                  <w:marRight w:val="0"/>
                  <w:marTop w:val="0"/>
                  <w:marBottom w:val="101"/>
                  <w:divBdr>
                    <w:top w:val="none" w:sz="0" w:space="0" w:color="auto"/>
                    <w:left w:val="none" w:sz="0" w:space="0" w:color="auto"/>
                    <w:bottom w:val="none" w:sz="0" w:space="0" w:color="auto"/>
                    <w:right w:val="none" w:sz="0" w:space="0" w:color="auto"/>
                  </w:divBdr>
                </w:div>
                <w:div w:id="1167478857">
                  <w:marLeft w:val="0"/>
                  <w:marRight w:val="0"/>
                  <w:marTop w:val="0"/>
                  <w:marBottom w:val="101"/>
                  <w:divBdr>
                    <w:top w:val="none" w:sz="0" w:space="0" w:color="auto"/>
                    <w:left w:val="none" w:sz="0" w:space="0" w:color="auto"/>
                    <w:bottom w:val="none" w:sz="0" w:space="0" w:color="auto"/>
                    <w:right w:val="none" w:sz="0" w:space="0" w:color="auto"/>
                  </w:divBdr>
                </w:div>
                <w:div w:id="551694751">
                  <w:marLeft w:val="0"/>
                  <w:marRight w:val="0"/>
                  <w:marTop w:val="0"/>
                  <w:marBottom w:val="101"/>
                  <w:divBdr>
                    <w:top w:val="none" w:sz="0" w:space="0" w:color="auto"/>
                    <w:left w:val="none" w:sz="0" w:space="0" w:color="auto"/>
                    <w:bottom w:val="none" w:sz="0" w:space="0" w:color="auto"/>
                    <w:right w:val="none" w:sz="0" w:space="0" w:color="auto"/>
                  </w:divBdr>
                </w:div>
                <w:div w:id="1024940473">
                  <w:marLeft w:val="0"/>
                  <w:marRight w:val="0"/>
                  <w:marTop w:val="0"/>
                  <w:marBottom w:val="101"/>
                  <w:divBdr>
                    <w:top w:val="none" w:sz="0" w:space="0" w:color="auto"/>
                    <w:left w:val="none" w:sz="0" w:space="0" w:color="auto"/>
                    <w:bottom w:val="none" w:sz="0" w:space="0" w:color="auto"/>
                    <w:right w:val="none" w:sz="0" w:space="0" w:color="auto"/>
                  </w:divBdr>
                </w:div>
                <w:div w:id="852038274">
                  <w:marLeft w:val="0"/>
                  <w:marRight w:val="0"/>
                  <w:marTop w:val="0"/>
                  <w:marBottom w:val="101"/>
                  <w:divBdr>
                    <w:top w:val="none" w:sz="0" w:space="0" w:color="auto"/>
                    <w:left w:val="none" w:sz="0" w:space="0" w:color="auto"/>
                    <w:bottom w:val="none" w:sz="0" w:space="0" w:color="auto"/>
                    <w:right w:val="none" w:sz="0" w:space="0" w:color="auto"/>
                  </w:divBdr>
                </w:div>
                <w:div w:id="24142345">
                  <w:marLeft w:val="0"/>
                  <w:marRight w:val="0"/>
                  <w:marTop w:val="0"/>
                  <w:marBottom w:val="101"/>
                  <w:divBdr>
                    <w:top w:val="none" w:sz="0" w:space="0" w:color="auto"/>
                    <w:left w:val="none" w:sz="0" w:space="0" w:color="auto"/>
                    <w:bottom w:val="none" w:sz="0" w:space="0" w:color="auto"/>
                    <w:right w:val="none" w:sz="0" w:space="0" w:color="auto"/>
                  </w:divBdr>
                </w:div>
                <w:div w:id="222759939">
                  <w:marLeft w:val="0"/>
                  <w:marRight w:val="0"/>
                  <w:marTop w:val="0"/>
                  <w:marBottom w:val="101"/>
                  <w:divBdr>
                    <w:top w:val="none" w:sz="0" w:space="0" w:color="auto"/>
                    <w:left w:val="none" w:sz="0" w:space="0" w:color="auto"/>
                    <w:bottom w:val="none" w:sz="0" w:space="0" w:color="auto"/>
                    <w:right w:val="none" w:sz="0" w:space="0" w:color="auto"/>
                  </w:divBdr>
                </w:div>
                <w:div w:id="1437094684">
                  <w:marLeft w:val="0"/>
                  <w:marRight w:val="0"/>
                  <w:marTop w:val="0"/>
                  <w:marBottom w:val="101"/>
                  <w:divBdr>
                    <w:top w:val="none" w:sz="0" w:space="0" w:color="auto"/>
                    <w:left w:val="none" w:sz="0" w:space="0" w:color="auto"/>
                    <w:bottom w:val="none" w:sz="0" w:space="0" w:color="auto"/>
                    <w:right w:val="none" w:sz="0" w:space="0" w:color="auto"/>
                  </w:divBdr>
                </w:div>
                <w:div w:id="1847790177">
                  <w:marLeft w:val="0"/>
                  <w:marRight w:val="0"/>
                  <w:marTop w:val="0"/>
                  <w:marBottom w:val="101"/>
                  <w:divBdr>
                    <w:top w:val="none" w:sz="0" w:space="0" w:color="auto"/>
                    <w:left w:val="none" w:sz="0" w:space="0" w:color="auto"/>
                    <w:bottom w:val="none" w:sz="0" w:space="0" w:color="auto"/>
                    <w:right w:val="none" w:sz="0" w:space="0" w:color="auto"/>
                  </w:divBdr>
                </w:div>
                <w:div w:id="1067606224">
                  <w:marLeft w:val="0"/>
                  <w:marRight w:val="0"/>
                  <w:marTop w:val="0"/>
                  <w:marBottom w:val="101"/>
                  <w:divBdr>
                    <w:top w:val="none" w:sz="0" w:space="0" w:color="auto"/>
                    <w:left w:val="none" w:sz="0" w:space="0" w:color="auto"/>
                    <w:bottom w:val="none" w:sz="0" w:space="0" w:color="auto"/>
                    <w:right w:val="none" w:sz="0" w:space="0" w:color="auto"/>
                  </w:divBdr>
                </w:div>
                <w:div w:id="617682767">
                  <w:marLeft w:val="0"/>
                  <w:marRight w:val="0"/>
                  <w:marTop w:val="0"/>
                  <w:marBottom w:val="101"/>
                  <w:divBdr>
                    <w:top w:val="none" w:sz="0" w:space="0" w:color="auto"/>
                    <w:left w:val="none" w:sz="0" w:space="0" w:color="auto"/>
                    <w:bottom w:val="none" w:sz="0" w:space="0" w:color="auto"/>
                    <w:right w:val="none" w:sz="0" w:space="0" w:color="auto"/>
                  </w:divBdr>
                </w:div>
                <w:div w:id="1169177980">
                  <w:marLeft w:val="0"/>
                  <w:marRight w:val="0"/>
                  <w:marTop w:val="0"/>
                  <w:marBottom w:val="101"/>
                  <w:divBdr>
                    <w:top w:val="none" w:sz="0" w:space="0" w:color="auto"/>
                    <w:left w:val="none" w:sz="0" w:space="0" w:color="auto"/>
                    <w:bottom w:val="none" w:sz="0" w:space="0" w:color="auto"/>
                    <w:right w:val="none" w:sz="0" w:space="0" w:color="auto"/>
                  </w:divBdr>
                </w:div>
                <w:div w:id="1485467214">
                  <w:marLeft w:val="0"/>
                  <w:marRight w:val="0"/>
                  <w:marTop w:val="0"/>
                  <w:marBottom w:val="101"/>
                  <w:divBdr>
                    <w:top w:val="none" w:sz="0" w:space="0" w:color="auto"/>
                    <w:left w:val="none" w:sz="0" w:space="0" w:color="auto"/>
                    <w:bottom w:val="none" w:sz="0" w:space="0" w:color="auto"/>
                    <w:right w:val="none" w:sz="0" w:space="0" w:color="auto"/>
                  </w:divBdr>
                </w:div>
                <w:div w:id="1193610887">
                  <w:marLeft w:val="0"/>
                  <w:marRight w:val="0"/>
                  <w:marTop w:val="0"/>
                  <w:marBottom w:val="101"/>
                  <w:divBdr>
                    <w:top w:val="none" w:sz="0" w:space="0" w:color="auto"/>
                    <w:left w:val="none" w:sz="0" w:space="0" w:color="auto"/>
                    <w:bottom w:val="none" w:sz="0" w:space="0" w:color="auto"/>
                    <w:right w:val="none" w:sz="0" w:space="0" w:color="auto"/>
                  </w:divBdr>
                </w:div>
                <w:div w:id="1613853313">
                  <w:marLeft w:val="0"/>
                  <w:marRight w:val="0"/>
                  <w:marTop w:val="0"/>
                  <w:marBottom w:val="101"/>
                  <w:divBdr>
                    <w:top w:val="none" w:sz="0" w:space="0" w:color="auto"/>
                    <w:left w:val="none" w:sz="0" w:space="0" w:color="auto"/>
                    <w:bottom w:val="none" w:sz="0" w:space="0" w:color="auto"/>
                    <w:right w:val="none" w:sz="0" w:space="0" w:color="auto"/>
                  </w:divBdr>
                </w:div>
                <w:div w:id="1457984527">
                  <w:marLeft w:val="0"/>
                  <w:marRight w:val="0"/>
                  <w:marTop w:val="0"/>
                  <w:marBottom w:val="101"/>
                  <w:divBdr>
                    <w:top w:val="none" w:sz="0" w:space="0" w:color="auto"/>
                    <w:left w:val="none" w:sz="0" w:space="0" w:color="auto"/>
                    <w:bottom w:val="none" w:sz="0" w:space="0" w:color="auto"/>
                    <w:right w:val="none" w:sz="0" w:space="0" w:color="auto"/>
                  </w:divBdr>
                </w:div>
                <w:div w:id="139424177">
                  <w:marLeft w:val="0"/>
                  <w:marRight w:val="0"/>
                  <w:marTop w:val="0"/>
                  <w:marBottom w:val="101"/>
                  <w:divBdr>
                    <w:top w:val="none" w:sz="0" w:space="0" w:color="auto"/>
                    <w:left w:val="none" w:sz="0" w:space="0" w:color="auto"/>
                    <w:bottom w:val="none" w:sz="0" w:space="0" w:color="auto"/>
                    <w:right w:val="none" w:sz="0" w:space="0" w:color="auto"/>
                  </w:divBdr>
                </w:div>
                <w:div w:id="803430230">
                  <w:marLeft w:val="0"/>
                  <w:marRight w:val="0"/>
                  <w:marTop w:val="0"/>
                  <w:marBottom w:val="101"/>
                  <w:divBdr>
                    <w:top w:val="none" w:sz="0" w:space="0" w:color="auto"/>
                    <w:left w:val="none" w:sz="0" w:space="0" w:color="auto"/>
                    <w:bottom w:val="none" w:sz="0" w:space="0" w:color="auto"/>
                    <w:right w:val="none" w:sz="0" w:space="0" w:color="auto"/>
                  </w:divBdr>
                </w:div>
                <w:div w:id="121577851">
                  <w:marLeft w:val="0"/>
                  <w:marRight w:val="0"/>
                  <w:marTop w:val="0"/>
                  <w:marBottom w:val="101"/>
                  <w:divBdr>
                    <w:top w:val="none" w:sz="0" w:space="0" w:color="auto"/>
                    <w:left w:val="none" w:sz="0" w:space="0" w:color="auto"/>
                    <w:bottom w:val="none" w:sz="0" w:space="0" w:color="auto"/>
                    <w:right w:val="none" w:sz="0" w:space="0" w:color="auto"/>
                  </w:divBdr>
                </w:div>
                <w:div w:id="1839997442">
                  <w:marLeft w:val="0"/>
                  <w:marRight w:val="0"/>
                  <w:marTop w:val="0"/>
                  <w:marBottom w:val="101"/>
                  <w:divBdr>
                    <w:top w:val="none" w:sz="0" w:space="0" w:color="auto"/>
                    <w:left w:val="none" w:sz="0" w:space="0" w:color="auto"/>
                    <w:bottom w:val="none" w:sz="0" w:space="0" w:color="auto"/>
                    <w:right w:val="none" w:sz="0" w:space="0" w:color="auto"/>
                  </w:divBdr>
                </w:div>
                <w:div w:id="1230916811">
                  <w:marLeft w:val="0"/>
                  <w:marRight w:val="0"/>
                  <w:marTop w:val="0"/>
                  <w:marBottom w:val="101"/>
                  <w:divBdr>
                    <w:top w:val="none" w:sz="0" w:space="0" w:color="auto"/>
                    <w:left w:val="none" w:sz="0" w:space="0" w:color="auto"/>
                    <w:bottom w:val="none" w:sz="0" w:space="0" w:color="auto"/>
                    <w:right w:val="none" w:sz="0" w:space="0" w:color="auto"/>
                  </w:divBdr>
                </w:div>
                <w:div w:id="575675498">
                  <w:marLeft w:val="0"/>
                  <w:marRight w:val="0"/>
                  <w:marTop w:val="0"/>
                  <w:marBottom w:val="101"/>
                  <w:divBdr>
                    <w:top w:val="none" w:sz="0" w:space="0" w:color="auto"/>
                    <w:left w:val="none" w:sz="0" w:space="0" w:color="auto"/>
                    <w:bottom w:val="none" w:sz="0" w:space="0" w:color="auto"/>
                    <w:right w:val="none" w:sz="0" w:space="0" w:color="auto"/>
                  </w:divBdr>
                </w:div>
                <w:div w:id="364604232">
                  <w:marLeft w:val="0"/>
                  <w:marRight w:val="0"/>
                  <w:marTop w:val="0"/>
                  <w:marBottom w:val="101"/>
                  <w:divBdr>
                    <w:top w:val="none" w:sz="0" w:space="0" w:color="auto"/>
                    <w:left w:val="none" w:sz="0" w:space="0" w:color="auto"/>
                    <w:bottom w:val="none" w:sz="0" w:space="0" w:color="auto"/>
                    <w:right w:val="none" w:sz="0" w:space="0" w:color="auto"/>
                  </w:divBdr>
                </w:div>
                <w:div w:id="1406294405">
                  <w:marLeft w:val="0"/>
                  <w:marRight w:val="0"/>
                  <w:marTop w:val="0"/>
                  <w:marBottom w:val="101"/>
                  <w:divBdr>
                    <w:top w:val="none" w:sz="0" w:space="0" w:color="auto"/>
                    <w:left w:val="none" w:sz="0" w:space="0" w:color="auto"/>
                    <w:bottom w:val="none" w:sz="0" w:space="0" w:color="auto"/>
                    <w:right w:val="none" w:sz="0" w:space="0" w:color="auto"/>
                  </w:divBdr>
                </w:div>
                <w:div w:id="2006008810">
                  <w:marLeft w:val="0"/>
                  <w:marRight w:val="0"/>
                  <w:marTop w:val="0"/>
                  <w:marBottom w:val="101"/>
                  <w:divBdr>
                    <w:top w:val="none" w:sz="0" w:space="0" w:color="auto"/>
                    <w:left w:val="none" w:sz="0" w:space="0" w:color="auto"/>
                    <w:bottom w:val="none" w:sz="0" w:space="0" w:color="auto"/>
                    <w:right w:val="none" w:sz="0" w:space="0" w:color="auto"/>
                  </w:divBdr>
                </w:div>
                <w:div w:id="237398384">
                  <w:marLeft w:val="0"/>
                  <w:marRight w:val="0"/>
                  <w:marTop w:val="0"/>
                  <w:marBottom w:val="101"/>
                  <w:divBdr>
                    <w:top w:val="none" w:sz="0" w:space="0" w:color="auto"/>
                    <w:left w:val="none" w:sz="0" w:space="0" w:color="auto"/>
                    <w:bottom w:val="none" w:sz="0" w:space="0" w:color="auto"/>
                    <w:right w:val="none" w:sz="0" w:space="0" w:color="auto"/>
                  </w:divBdr>
                </w:div>
                <w:div w:id="285623252">
                  <w:marLeft w:val="0"/>
                  <w:marRight w:val="0"/>
                  <w:marTop w:val="0"/>
                  <w:marBottom w:val="101"/>
                  <w:divBdr>
                    <w:top w:val="none" w:sz="0" w:space="0" w:color="auto"/>
                    <w:left w:val="none" w:sz="0" w:space="0" w:color="auto"/>
                    <w:bottom w:val="none" w:sz="0" w:space="0" w:color="auto"/>
                    <w:right w:val="none" w:sz="0" w:space="0" w:color="auto"/>
                  </w:divBdr>
                </w:div>
                <w:div w:id="637535478">
                  <w:marLeft w:val="0"/>
                  <w:marRight w:val="0"/>
                  <w:marTop w:val="0"/>
                  <w:marBottom w:val="101"/>
                  <w:divBdr>
                    <w:top w:val="none" w:sz="0" w:space="0" w:color="auto"/>
                    <w:left w:val="none" w:sz="0" w:space="0" w:color="auto"/>
                    <w:bottom w:val="none" w:sz="0" w:space="0" w:color="auto"/>
                    <w:right w:val="none" w:sz="0" w:space="0" w:color="auto"/>
                  </w:divBdr>
                </w:div>
                <w:div w:id="1645618715">
                  <w:marLeft w:val="0"/>
                  <w:marRight w:val="0"/>
                  <w:marTop w:val="0"/>
                  <w:marBottom w:val="101"/>
                  <w:divBdr>
                    <w:top w:val="none" w:sz="0" w:space="0" w:color="auto"/>
                    <w:left w:val="none" w:sz="0" w:space="0" w:color="auto"/>
                    <w:bottom w:val="none" w:sz="0" w:space="0" w:color="auto"/>
                    <w:right w:val="none" w:sz="0" w:space="0" w:color="auto"/>
                  </w:divBdr>
                </w:div>
                <w:div w:id="1608539394">
                  <w:marLeft w:val="0"/>
                  <w:marRight w:val="0"/>
                  <w:marTop w:val="0"/>
                  <w:marBottom w:val="101"/>
                  <w:divBdr>
                    <w:top w:val="none" w:sz="0" w:space="0" w:color="auto"/>
                    <w:left w:val="none" w:sz="0" w:space="0" w:color="auto"/>
                    <w:bottom w:val="none" w:sz="0" w:space="0" w:color="auto"/>
                    <w:right w:val="none" w:sz="0" w:space="0" w:color="auto"/>
                  </w:divBdr>
                </w:div>
                <w:div w:id="1210151017">
                  <w:marLeft w:val="0"/>
                  <w:marRight w:val="0"/>
                  <w:marTop w:val="0"/>
                  <w:marBottom w:val="101"/>
                  <w:divBdr>
                    <w:top w:val="none" w:sz="0" w:space="0" w:color="auto"/>
                    <w:left w:val="none" w:sz="0" w:space="0" w:color="auto"/>
                    <w:bottom w:val="none" w:sz="0" w:space="0" w:color="auto"/>
                    <w:right w:val="none" w:sz="0" w:space="0" w:color="auto"/>
                  </w:divBdr>
                </w:div>
                <w:div w:id="565839523">
                  <w:marLeft w:val="0"/>
                  <w:marRight w:val="0"/>
                  <w:marTop w:val="0"/>
                  <w:marBottom w:val="101"/>
                  <w:divBdr>
                    <w:top w:val="none" w:sz="0" w:space="0" w:color="auto"/>
                    <w:left w:val="none" w:sz="0" w:space="0" w:color="auto"/>
                    <w:bottom w:val="none" w:sz="0" w:space="0" w:color="auto"/>
                    <w:right w:val="none" w:sz="0" w:space="0" w:color="auto"/>
                  </w:divBdr>
                </w:div>
                <w:div w:id="574125990">
                  <w:marLeft w:val="0"/>
                  <w:marRight w:val="0"/>
                  <w:marTop w:val="0"/>
                  <w:marBottom w:val="101"/>
                  <w:divBdr>
                    <w:top w:val="none" w:sz="0" w:space="0" w:color="auto"/>
                    <w:left w:val="none" w:sz="0" w:space="0" w:color="auto"/>
                    <w:bottom w:val="none" w:sz="0" w:space="0" w:color="auto"/>
                    <w:right w:val="none" w:sz="0" w:space="0" w:color="auto"/>
                  </w:divBdr>
                </w:div>
                <w:div w:id="1352492488">
                  <w:marLeft w:val="0"/>
                  <w:marRight w:val="0"/>
                  <w:marTop w:val="0"/>
                  <w:marBottom w:val="101"/>
                  <w:divBdr>
                    <w:top w:val="none" w:sz="0" w:space="0" w:color="auto"/>
                    <w:left w:val="none" w:sz="0" w:space="0" w:color="auto"/>
                    <w:bottom w:val="none" w:sz="0" w:space="0" w:color="auto"/>
                    <w:right w:val="none" w:sz="0" w:space="0" w:color="auto"/>
                  </w:divBdr>
                </w:div>
                <w:div w:id="1488283689">
                  <w:marLeft w:val="0"/>
                  <w:marRight w:val="0"/>
                  <w:marTop w:val="0"/>
                  <w:marBottom w:val="101"/>
                  <w:divBdr>
                    <w:top w:val="none" w:sz="0" w:space="0" w:color="auto"/>
                    <w:left w:val="none" w:sz="0" w:space="0" w:color="auto"/>
                    <w:bottom w:val="none" w:sz="0" w:space="0" w:color="auto"/>
                    <w:right w:val="none" w:sz="0" w:space="0" w:color="auto"/>
                  </w:divBdr>
                </w:div>
                <w:div w:id="288560607">
                  <w:marLeft w:val="0"/>
                  <w:marRight w:val="0"/>
                  <w:marTop w:val="0"/>
                  <w:marBottom w:val="101"/>
                  <w:divBdr>
                    <w:top w:val="none" w:sz="0" w:space="0" w:color="auto"/>
                    <w:left w:val="none" w:sz="0" w:space="0" w:color="auto"/>
                    <w:bottom w:val="none" w:sz="0" w:space="0" w:color="auto"/>
                    <w:right w:val="none" w:sz="0" w:space="0" w:color="auto"/>
                  </w:divBdr>
                </w:div>
                <w:div w:id="492644618">
                  <w:marLeft w:val="0"/>
                  <w:marRight w:val="0"/>
                  <w:marTop w:val="0"/>
                  <w:marBottom w:val="101"/>
                  <w:divBdr>
                    <w:top w:val="none" w:sz="0" w:space="0" w:color="auto"/>
                    <w:left w:val="none" w:sz="0" w:space="0" w:color="auto"/>
                    <w:bottom w:val="none" w:sz="0" w:space="0" w:color="auto"/>
                    <w:right w:val="none" w:sz="0" w:space="0" w:color="auto"/>
                  </w:divBdr>
                </w:div>
                <w:div w:id="2097245881">
                  <w:marLeft w:val="0"/>
                  <w:marRight w:val="0"/>
                  <w:marTop w:val="0"/>
                  <w:marBottom w:val="101"/>
                  <w:divBdr>
                    <w:top w:val="none" w:sz="0" w:space="0" w:color="auto"/>
                    <w:left w:val="none" w:sz="0" w:space="0" w:color="auto"/>
                    <w:bottom w:val="none" w:sz="0" w:space="0" w:color="auto"/>
                    <w:right w:val="none" w:sz="0" w:space="0" w:color="auto"/>
                  </w:divBdr>
                </w:div>
                <w:div w:id="1211958011">
                  <w:marLeft w:val="0"/>
                  <w:marRight w:val="0"/>
                  <w:marTop w:val="0"/>
                  <w:marBottom w:val="101"/>
                  <w:divBdr>
                    <w:top w:val="none" w:sz="0" w:space="0" w:color="auto"/>
                    <w:left w:val="none" w:sz="0" w:space="0" w:color="auto"/>
                    <w:bottom w:val="none" w:sz="0" w:space="0" w:color="auto"/>
                    <w:right w:val="none" w:sz="0" w:space="0" w:color="auto"/>
                  </w:divBdr>
                </w:div>
                <w:div w:id="1725566647">
                  <w:marLeft w:val="0"/>
                  <w:marRight w:val="0"/>
                  <w:marTop w:val="0"/>
                  <w:marBottom w:val="101"/>
                  <w:divBdr>
                    <w:top w:val="none" w:sz="0" w:space="0" w:color="auto"/>
                    <w:left w:val="none" w:sz="0" w:space="0" w:color="auto"/>
                    <w:bottom w:val="none" w:sz="0" w:space="0" w:color="auto"/>
                    <w:right w:val="none" w:sz="0" w:space="0" w:color="auto"/>
                  </w:divBdr>
                </w:div>
                <w:div w:id="275141771">
                  <w:marLeft w:val="0"/>
                  <w:marRight w:val="0"/>
                  <w:marTop w:val="0"/>
                  <w:marBottom w:val="101"/>
                  <w:divBdr>
                    <w:top w:val="none" w:sz="0" w:space="0" w:color="auto"/>
                    <w:left w:val="none" w:sz="0" w:space="0" w:color="auto"/>
                    <w:bottom w:val="none" w:sz="0" w:space="0" w:color="auto"/>
                    <w:right w:val="none" w:sz="0" w:space="0" w:color="auto"/>
                  </w:divBdr>
                </w:div>
                <w:div w:id="80489611">
                  <w:marLeft w:val="0"/>
                  <w:marRight w:val="0"/>
                  <w:marTop w:val="0"/>
                  <w:marBottom w:val="101"/>
                  <w:divBdr>
                    <w:top w:val="none" w:sz="0" w:space="0" w:color="auto"/>
                    <w:left w:val="none" w:sz="0" w:space="0" w:color="auto"/>
                    <w:bottom w:val="none" w:sz="0" w:space="0" w:color="auto"/>
                    <w:right w:val="none" w:sz="0" w:space="0" w:color="auto"/>
                  </w:divBdr>
                </w:div>
                <w:div w:id="1389495710">
                  <w:marLeft w:val="0"/>
                  <w:marRight w:val="0"/>
                  <w:marTop w:val="0"/>
                  <w:marBottom w:val="101"/>
                  <w:divBdr>
                    <w:top w:val="none" w:sz="0" w:space="0" w:color="auto"/>
                    <w:left w:val="none" w:sz="0" w:space="0" w:color="auto"/>
                    <w:bottom w:val="none" w:sz="0" w:space="0" w:color="auto"/>
                    <w:right w:val="none" w:sz="0" w:space="0" w:color="auto"/>
                  </w:divBdr>
                </w:div>
                <w:div w:id="9380041">
                  <w:marLeft w:val="0"/>
                  <w:marRight w:val="0"/>
                  <w:marTop w:val="0"/>
                  <w:marBottom w:val="101"/>
                  <w:divBdr>
                    <w:top w:val="none" w:sz="0" w:space="0" w:color="auto"/>
                    <w:left w:val="none" w:sz="0" w:space="0" w:color="auto"/>
                    <w:bottom w:val="none" w:sz="0" w:space="0" w:color="auto"/>
                    <w:right w:val="none" w:sz="0" w:space="0" w:color="auto"/>
                  </w:divBdr>
                </w:div>
                <w:div w:id="1083137562">
                  <w:marLeft w:val="0"/>
                  <w:marRight w:val="0"/>
                  <w:marTop w:val="0"/>
                  <w:marBottom w:val="101"/>
                  <w:divBdr>
                    <w:top w:val="none" w:sz="0" w:space="0" w:color="auto"/>
                    <w:left w:val="none" w:sz="0" w:space="0" w:color="auto"/>
                    <w:bottom w:val="none" w:sz="0" w:space="0" w:color="auto"/>
                    <w:right w:val="none" w:sz="0" w:space="0" w:color="auto"/>
                  </w:divBdr>
                </w:div>
                <w:div w:id="1085881420">
                  <w:marLeft w:val="0"/>
                  <w:marRight w:val="0"/>
                  <w:marTop w:val="0"/>
                  <w:marBottom w:val="101"/>
                  <w:divBdr>
                    <w:top w:val="none" w:sz="0" w:space="0" w:color="auto"/>
                    <w:left w:val="none" w:sz="0" w:space="0" w:color="auto"/>
                    <w:bottom w:val="none" w:sz="0" w:space="0" w:color="auto"/>
                    <w:right w:val="none" w:sz="0" w:space="0" w:color="auto"/>
                  </w:divBdr>
                </w:div>
                <w:div w:id="1399862913">
                  <w:marLeft w:val="0"/>
                  <w:marRight w:val="0"/>
                  <w:marTop w:val="0"/>
                  <w:marBottom w:val="101"/>
                  <w:divBdr>
                    <w:top w:val="none" w:sz="0" w:space="0" w:color="auto"/>
                    <w:left w:val="none" w:sz="0" w:space="0" w:color="auto"/>
                    <w:bottom w:val="none" w:sz="0" w:space="0" w:color="auto"/>
                    <w:right w:val="none" w:sz="0" w:space="0" w:color="auto"/>
                  </w:divBdr>
                </w:div>
                <w:div w:id="125516330">
                  <w:marLeft w:val="0"/>
                  <w:marRight w:val="0"/>
                  <w:marTop w:val="0"/>
                  <w:marBottom w:val="101"/>
                  <w:divBdr>
                    <w:top w:val="none" w:sz="0" w:space="0" w:color="auto"/>
                    <w:left w:val="none" w:sz="0" w:space="0" w:color="auto"/>
                    <w:bottom w:val="none" w:sz="0" w:space="0" w:color="auto"/>
                    <w:right w:val="none" w:sz="0" w:space="0" w:color="auto"/>
                  </w:divBdr>
                </w:div>
                <w:div w:id="1949654469">
                  <w:marLeft w:val="0"/>
                  <w:marRight w:val="0"/>
                  <w:marTop w:val="0"/>
                  <w:marBottom w:val="101"/>
                  <w:divBdr>
                    <w:top w:val="none" w:sz="0" w:space="0" w:color="auto"/>
                    <w:left w:val="none" w:sz="0" w:space="0" w:color="auto"/>
                    <w:bottom w:val="none" w:sz="0" w:space="0" w:color="auto"/>
                    <w:right w:val="none" w:sz="0" w:space="0" w:color="auto"/>
                  </w:divBdr>
                </w:div>
                <w:div w:id="1683361863">
                  <w:marLeft w:val="0"/>
                  <w:marRight w:val="0"/>
                  <w:marTop w:val="0"/>
                  <w:marBottom w:val="101"/>
                  <w:divBdr>
                    <w:top w:val="none" w:sz="0" w:space="0" w:color="auto"/>
                    <w:left w:val="none" w:sz="0" w:space="0" w:color="auto"/>
                    <w:bottom w:val="none" w:sz="0" w:space="0" w:color="auto"/>
                    <w:right w:val="none" w:sz="0" w:space="0" w:color="auto"/>
                  </w:divBdr>
                </w:div>
                <w:div w:id="326133020">
                  <w:marLeft w:val="0"/>
                  <w:marRight w:val="0"/>
                  <w:marTop w:val="0"/>
                  <w:marBottom w:val="101"/>
                  <w:divBdr>
                    <w:top w:val="none" w:sz="0" w:space="0" w:color="auto"/>
                    <w:left w:val="none" w:sz="0" w:space="0" w:color="auto"/>
                    <w:bottom w:val="none" w:sz="0" w:space="0" w:color="auto"/>
                    <w:right w:val="none" w:sz="0" w:space="0" w:color="auto"/>
                  </w:divBdr>
                </w:div>
                <w:div w:id="70542456">
                  <w:marLeft w:val="0"/>
                  <w:marRight w:val="0"/>
                  <w:marTop w:val="0"/>
                  <w:marBottom w:val="101"/>
                  <w:divBdr>
                    <w:top w:val="none" w:sz="0" w:space="0" w:color="auto"/>
                    <w:left w:val="none" w:sz="0" w:space="0" w:color="auto"/>
                    <w:bottom w:val="none" w:sz="0" w:space="0" w:color="auto"/>
                    <w:right w:val="none" w:sz="0" w:space="0" w:color="auto"/>
                  </w:divBdr>
                </w:div>
                <w:div w:id="1718623409">
                  <w:marLeft w:val="0"/>
                  <w:marRight w:val="0"/>
                  <w:marTop w:val="0"/>
                  <w:marBottom w:val="101"/>
                  <w:divBdr>
                    <w:top w:val="none" w:sz="0" w:space="0" w:color="auto"/>
                    <w:left w:val="none" w:sz="0" w:space="0" w:color="auto"/>
                    <w:bottom w:val="none" w:sz="0" w:space="0" w:color="auto"/>
                    <w:right w:val="none" w:sz="0" w:space="0" w:color="auto"/>
                  </w:divBdr>
                </w:div>
                <w:div w:id="1025713707">
                  <w:marLeft w:val="0"/>
                  <w:marRight w:val="0"/>
                  <w:marTop w:val="0"/>
                  <w:marBottom w:val="101"/>
                  <w:divBdr>
                    <w:top w:val="none" w:sz="0" w:space="0" w:color="auto"/>
                    <w:left w:val="none" w:sz="0" w:space="0" w:color="auto"/>
                    <w:bottom w:val="none" w:sz="0" w:space="0" w:color="auto"/>
                    <w:right w:val="none" w:sz="0" w:space="0" w:color="auto"/>
                  </w:divBdr>
                </w:div>
                <w:div w:id="1120033794">
                  <w:marLeft w:val="0"/>
                  <w:marRight w:val="0"/>
                  <w:marTop w:val="0"/>
                  <w:marBottom w:val="101"/>
                  <w:divBdr>
                    <w:top w:val="none" w:sz="0" w:space="0" w:color="auto"/>
                    <w:left w:val="none" w:sz="0" w:space="0" w:color="auto"/>
                    <w:bottom w:val="none" w:sz="0" w:space="0" w:color="auto"/>
                    <w:right w:val="none" w:sz="0" w:space="0" w:color="auto"/>
                  </w:divBdr>
                </w:div>
                <w:div w:id="1595361599">
                  <w:marLeft w:val="0"/>
                  <w:marRight w:val="0"/>
                  <w:marTop w:val="0"/>
                  <w:marBottom w:val="101"/>
                  <w:divBdr>
                    <w:top w:val="none" w:sz="0" w:space="0" w:color="auto"/>
                    <w:left w:val="none" w:sz="0" w:space="0" w:color="auto"/>
                    <w:bottom w:val="none" w:sz="0" w:space="0" w:color="auto"/>
                    <w:right w:val="none" w:sz="0" w:space="0" w:color="auto"/>
                  </w:divBdr>
                </w:div>
                <w:div w:id="170341698">
                  <w:marLeft w:val="0"/>
                  <w:marRight w:val="0"/>
                  <w:marTop w:val="0"/>
                  <w:marBottom w:val="101"/>
                  <w:divBdr>
                    <w:top w:val="none" w:sz="0" w:space="0" w:color="auto"/>
                    <w:left w:val="none" w:sz="0" w:space="0" w:color="auto"/>
                    <w:bottom w:val="none" w:sz="0" w:space="0" w:color="auto"/>
                    <w:right w:val="none" w:sz="0" w:space="0" w:color="auto"/>
                  </w:divBdr>
                </w:div>
                <w:div w:id="1219128373">
                  <w:marLeft w:val="0"/>
                  <w:marRight w:val="0"/>
                  <w:marTop w:val="0"/>
                  <w:marBottom w:val="101"/>
                  <w:divBdr>
                    <w:top w:val="none" w:sz="0" w:space="0" w:color="auto"/>
                    <w:left w:val="none" w:sz="0" w:space="0" w:color="auto"/>
                    <w:bottom w:val="none" w:sz="0" w:space="0" w:color="auto"/>
                    <w:right w:val="none" w:sz="0" w:space="0" w:color="auto"/>
                  </w:divBdr>
                </w:div>
                <w:div w:id="1248265736">
                  <w:marLeft w:val="0"/>
                  <w:marRight w:val="0"/>
                  <w:marTop w:val="0"/>
                  <w:marBottom w:val="101"/>
                  <w:divBdr>
                    <w:top w:val="none" w:sz="0" w:space="0" w:color="auto"/>
                    <w:left w:val="none" w:sz="0" w:space="0" w:color="auto"/>
                    <w:bottom w:val="none" w:sz="0" w:space="0" w:color="auto"/>
                    <w:right w:val="none" w:sz="0" w:space="0" w:color="auto"/>
                  </w:divBdr>
                </w:div>
                <w:div w:id="1502740713">
                  <w:marLeft w:val="0"/>
                  <w:marRight w:val="0"/>
                  <w:marTop w:val="0"/>
                  <w:marBottom w:val="101"/>
                  <w:divBdr>
                    <w:top w:val="none" w:sz="0" w:space="0" w:color="auto"/>
                    <w:left w:val="none" w:sz="0" w:space="0" w:color="auto"/>
                    <w:bottom w:val="none" w:sz="0" w:space="0" w:color="auto"/>
                    <w:right w:val="none" w:sz="0" w:space="0" w:color="auto"/>
                  </w:divBdr>
                </w:div>
                <w:div w:id="1614363648">
                  <w:marLeft w:val="0"/>
                  <w:marRight w:val="0"/>
                  <w:marTop w:val="0"/>
                  <w:marBottom w:val="101"/>
                  <w:divBdr>
                    <w:top w:val="none" w:sz="0" w:space="0" w:color="auto"/>
                    <w:left w:val="none" w:sz="0" w:space="0" w:color="auto"/>
                    <w:bottom w:val="none" w:sz="0" w:space="0" w:color="auto"/>
                    <w:right w:val="none" w:sz="0" w:space="0" w:color="auto"/>
                  </w:divBdr>
                </w:div>
                <w:div w:id="1742093385">
                  <w:marLeft w:val="0"/>
                  <w:marRight w:val="0"/>
                  <w:marTop w:val="0"/>
                  <w:marBottom w:val="101"/>
                  <w:divBdr>
                    <w:top w:val="none" w:sz="0" w:space="0" w:color="auto"/>
                    <w:left w:val="none" w:sz="0" w:space="0" w:color="auto"/>
                    <w:bottom w:val="none" w:sz="0" w:space="0" w:color="auto"/>
                    <w:right w:val="none" w:sz="0" w:space="0" w:color="auto"/>
                  </w:divBdr>
                </w:div>
                <w:div w:id="1498763225">
                  <w:marLeft w:val="0"/>
                  <w:marRight w:val="0"/>
                  <w:marTop w:val="0"/>
                  <w:marBottom w:val="101"/>
                  <w:divBdr>
                    <w:top w:val="none" w:sz="0" w:space="0" w:color="auto"/>
                    <w:left w:val="none" w:sz="0" w:space="0" w:color="auto"/>
                    <w:bottom w:val="none" w:sz="0" w:space="0" w:color="auto"/>
                    <w:right w:val="none" w:sz="0" w:space="0" w:color="auto"/>
                  </w:divBdr>
                </w:div>
                <w:div w:id="1627278285">
                  <w:marLeft w:val="0"/>
                  <w:marRight w:val="0"/>
                  <w:marTop w:val="0"/>
                  <w:marBottom w:val="101"/>
                  <w:divBdr>
                    <w:top w:val="none" w:sz="0" w:space="0" w:color="auto"/>
                    <w:left w:val="none" w:sz="0" w:space="0" w:color="auto"/>
                    <w:bottom w:val="none" w:sz="0" w:space="0" w:color="auto"/>
                    <w:right w:val="none" w:sz="0" w:space="0" w:color="auto"/>
                  </w:divBdr>
                </w:div>
                <w:div w:id="257296489">
                  <w:marLeft w:val="0"/>
                  <w:marRight w:val="0"/>
                  <w:marTop w:val="0"/>
                  <w:marBottom w:val="101"/>
                  <w:divBdr>
                    <w:top w:val="none" w:sz="0" w:space="0" w:color="auto"/>
                    <w:left w:val="none" w:sz="0" w:space="0" w:color="auto"/>
                    <w:bottom w:val="none" w:sz="0" w:space="0" w:color="auto"/>
                    <w:right w:val="none" w:sz="0" w:space="0" w:color="auto"/>
                  </w:divBdr>
                </w:div>
                <w:div w:id="567955803">
                  <w:marLeft w:val="0"/>
                  <w:marRight w:val="0"/>
                  <w:marTop w:val="0"/>
                  <w:marBottom w:val="101"/>
                  <w:divBdr>
                    <w:top w:val="none" w:sz="0" w:space="0" w:color="auto"/>
                    <w:left w:val="none" w:sz="0" w:space="0" w:color="auto"/>
                    <w:bottom w:val="none" w:sz="0" w:space="0" w:color="auto"/>
                    <w:right w:val="none" w:sz="0" w:space="0" w:color="auto"/>
                  </w:divBdr>
                </w:div>
                <w:div w:id="501162935">
                  <w:marLeft w:val="0"/>
                  <w:marRight w:val="0"/>
                  <w:marTop w:val="0"/>
                  <w:marBottom w:val="101"/>
                  <w:divBdr>
                    <w:top w:val="none" w:sz="0" w:space="0" w:color="auto"/>
                    <w:left w:val="none" w:sz="0" w:space="0" w:color="auto"/>
                    <w:bottom w:val="none" w:sz="0" w:space="0" w:color="auto"/>
                    <w:right w:val="none" w:sz="0" w:space="0" w:color="auto"/>
                  </w:divBdr>
                </w:div>
                <w:div w:id="940840553">
                  <w:marLeft w:val="0"/>
                  <w:marRight w:val="0"/>
                  <w:marTop w:val="0"/>
                  <w:marBottom w:val="101"/>
                  <w:divBdr>
                    <w:top w:val="none" w:sz="0" w:space="0" w:color="auto"/>
                    <w:left w:val="none" w:sz="0" w:space="0" w:color="auto"/>
                    <w:bottom w:val="none" w:sz="0" w:space="0" w:color="auto"/>
                    <w:right w:val="none" w:sz="0" w:space="0" w:color="auto"/>
                  </w:divBdr>
                </w:div>
                <w:div w:id="1322001142">
                  <w:marLeft w:val="0"/>
                  <w:marRight w:val="0"/>
                  <w:marTop w:val="0"/>
                  <w:marBottom w:val="101"/>
                  <w:divBdr>
                    <w:top w:val="none" w:sz="0" w:space="0" w:color="auto"/>
                    <w:left w:val="none" w:sz="0" w:space="0" w:color="auto"/>
                    <w:bottom w:val="none" w:sz="0" w:space="0" w:color="auto"/>
                    <w:right w:val="none" w:sz="0" w:space="0" w:color="auto"/>
                  </w:divBdr>
                </w:div>
                <w:div w:id="1133327121">
                  <w:marLeft w:val="0"/>
                  <w:marRight w:val="0"/>
                  <w:marTop w:val="0"/>
                  <w:marBottom w:val="101"/>
                  <w:divBdr>
                    <w:top w:val="none" w:sz="0" w:space="0" w:color="auto"/>
                    <w:left w:val="none" w:sz="0" w:space="0" w:color="auto"/>
                    <w:bottom w:val="none" w:sz="0" w:space="0" w:color="auto"/>
                    <w:right w:val="none" w:sz="0" w:space="0" w:color="auto"/>
                  </w:divBdr>
                </w:div>
                <w:div w:id="981885120">
                  <w:marLeft w:val="0"/>
                  <w:marRight w:val="0"/>
                  <w:marTop w:val="0"/>
                  <w:marBottom w:val="101"/>
                  <w:divBdr>
                    <w:top w:val="none" w:sz="0" w:space="0" w:color="auto"/>
                    <w:left w:val="none" w:sz="0" w:space="0" w:color="auto"/>
                    <w:bottom w:val="none" w:sz="0" w:space="0" w:color="auto"/>
                    <w:right w:val="none" w:sz="0" w:space="0" w:color="auto"/>
                  </w:divBdr>
                </w:div>
                <w:div w:id="1430809132">
                  <w:marLeft w:val="0"/>
                  <w:marRight w:val="0"/>
                  <w:marTop w:val="0"/>
                  <w:marBottom w:val="101"/>
                  <w:divBdr>
                    <w:top w:val="none" w:sz="0" w:space="0" w:color="auto"/>
                    <w:left w:val="none" w:sz="0" w:space="0" w:color="auto"/>
                    <w:bottom w:val="none" w:sz="0" w:space="0" w:color="auto"/>
                    <w:right w:val="none" w:sz="0" w:space="0" w:color="auto"/>
                  </w:divBdr>
                </w:div>
                <w:div w:id="954948920">
                  <w:marLeft w:val="0"/>
                  <w:marRight w:val="0"/>
                  <w:marTop w:val="0"/>
                  <w:marBottom w:val="101"/>
                  <w:divBdr>
                    <w:top w:val="none" w:sz="0" w:space="0" w:color="auto"/>
                    <w:left w:val="none" w:sz="0" w:space="0" w:color="auto"/>
                    <w:bottom w:val="none" w:sz="0" w:space="0" w:color="auto"/>
                    <w:right w:val="none" w:sz="0" w:space="0" w:color="auto"/>
                  </w:divBdr>
                </w:div>
                <w:div w:id="1174758834">
                  <w:marLeft w:val="0"/>
                  <w:marRight w:val="0"/>
                  <w:marTop w:val="0"/>
                  <w:marBottom w:val="101"/>
                  <w:divBdr>
                    <w:top w:val="none" w:sz="0" w:space="0" w:color="auto"/>
                    <w:left w:val="none" w:sz="0" w:space="0" w:color="auto"/>
                    <w:bottom w:val="none" w:sz="0" w:space="0" w:color="auto"/>
                    <w:right w:val="none" w:sz="0" w:space="0" w:color="auto"/>
                  </w:divBdr>
                </w:div>
                <w:div w:id="341713215">
                  <w:marLeft w:val="0"/>
                  <w:marRight w:val="0"/>
                  <w:marTop w:val="0"/>
                  <w:marBottom w:val="101"/>
                  <w:divBdr>
                    <w:top w:val="none" w:sz="0" w:space="0" w:color="auto"/>
                    <w:left w:val="none" w:sz="0" w:space="0" w:color="auto"/>
                    <w:bottom w:val="none" w:sz="0" w:space="0" w:color="auto"/>
                    <w:right w:val="none" w:sz="0" w:space="0" w:color="auto"/>
                  </w:divBdr>
                </w:div>
                <w:div w:id="188761806">
                  <w:marLeft w:val="0"/>
                  <w:marRight w:val="0"/>
                  <w:marTop w:val="0"/>
                  <w:marBottom w:val="101"/>
                  <w:divBdr>
                    <w:top w:val="none" w:sz="0" w:space="0" w:color="auto"/>
                    <w:left w:val="none" w:sz="0" w:space="0" w:color="auto"/>
                    <w:bottom w:val="none" w:sz="0" w:space="0" w:color="auto"/>
                    <w:right w:val="none" w:sz="0" w:space="0" w:color="auto"/>
                  </w:divBdr>
                </w:div>
                <w:div w:id="1972054738">
                  <w:marLeft w:val="0"/>
                  <w:marRight w:val="0"/>
                  <w:marTop w:val="0"/>
                  <w:marBottom w:val="101"/>
                  <w:divBdr>
                    <w:top w:val="none" w:sz="0" w:space="0" w:color="auto"/>
                    <w:left w:val="none" w:sz="0" w:space="0" w:color="auto"/>
                    <w:bottom w:val="none" w:sz="0" w:space="0" w:color="auto"/>
                    <w:right w:val="none" w:sz="0" w:space="0" w:color="auto"/>
                  </w:divBdr>
                </w:div>
                <w:div w:id="1535650451">
                  <w:marLeft w:val="0"/>
                  <w:marRight w:val="0"/>
                  <w:marTop w:val="0"/>
                  <w:marBottom w:val="101"/>
                  <w:divBdr>
                    <w:top w:val="none" w:sz="0" w:space="0" w:color="auto"/>
                    <w:left w:val="none" w:sz="0" w:space="0" w:color="auto"/>
                    <w:bottom w:val="none" w:sz="0" w:space="0" w:color="auto"/>
                    <w:right w:val="none" w:sz="0" w:space="0" w:color="auto"/>
                  </w:divBdr>
                </w:div>
                <w:div w:id="1370179334">
                  <w:marLeft w:val="0"/>
                  <w:marRight w:val="0"/>
                  <w:marTop w:val="0"/>
                  <w:marBottom w:val="101"/>
                  <w:divBdr>
                    <w:top w:val="none" w:sz="0" w:space="0" w:color="auto"/>
                    <w:left w:val="none" w:sz="0" w:space="0" w:color="auto"/>
                    <w:bottom w:val="none" w:sz="0" w:space="0" w:color="auto"/>
                    <w:right w:val="none" w:sz="0" w:space="0" w:color="auto"/>
                  </w:divBdr>
                </w:div>
                <w:div w:id="1463116806">
                  <w:marLeft w:val="0"/>
                  <w:marRight w:val="0"/>
                  <w:marTop w:val="0"/>
                  <w:marBottom w:val="101"/>
                  <w:divBdr>
                    <w:top w:val="none" w:sz="0" w:space="0" w:color="auto"/>
                    <w:left w:val="none" w:sz="0" w:space="0" w:color="auto"/>
                    <w:bottom w:val="none" w:sz="0" w:space="0" w:color="auto"/>
                    <w:right w:val="none" w:sz="0" w:space="0" w:color="auto"/>
                  </w:divBdr>
                </w:div>
                <w:div w:id="1644966629">
                  <w:marLeft w:val="0"/>
                  <w:marRight w:val="0"/>
                  <w:marTop w:val="0"/>
                  <w:marBottom w:val="101"/>
                  <w:divBdr>
                    <w:top w:val="none" w:sz="0" w:space="0" w:color="auto"/>
                    <w:left w:val="none" w:sz="0" w:space="0" w:color="auto"/>
                    <w:bottom w:val="none" w:sz="0" w:space="0" w:color="auto"/>
                    <w:right w:val="none" w:sz="0" w:space="0" w:color="auto"/>
                  </w:divBdr>
                </w:div>
                <w:div w:id="145317310">
                  <w:marLeft w:val="0"/>
                  <w:marRight w:val="0"/>
                  <w:marTop w:val="0"/>
                  <w:marBottom w:val="101"/>
                  <w:divBdr>
                    <w:top w:val="none" w:sz="0" w:space="0" w:color="auto"/>
                    <w:left w:val="none" w:sz="0" w:space="0" w:color="auto"/>
                    <w:bottom w:val="none" w:sz="0" w:space="0" w:color="auto"/>
                    <w:right w:val="none" w:sz="0" w:space="0" w:color="auto"/>
                  </w:divBdr>
                </w:div>
                <w:div w:id="1928491763">
                  <w:marLeft w:val="0"/>
                  <w:marRight w:val="0"/>
                  <w:marTop w:val="0"/>
                  <w:marBottom w:val="101"/>
                  <w:divBdr>
                    <w:top w:val="none" w:sz="0" w:space="0" w:color="auto"/>
                    <w:left w:val="none" w:sz="0" w:space="0" w:color="auto"/>
                    <w:bottom w:val="none" w:sz="0" w:space="0" w:color="auto"/>
                    <w:right w:val="none" w:sz="0" w:space="0" w:color="auto"/>
                  </w:divBdr>
                </w:div>
                <w:div w:id="123238634">
                  <w:marLeft w:val="0"/>
                  <w:marRight w:val="0"/>
                  <w:marTop w:val="0"/>
                  <w:marBottom w:val="101"/>
                  <w:divBdr>
                    <w:top w:val="none" w:sz="0" w:space="0" w:color="auto"/>
                    <w:left w:val="none" w:sz="0" w:space="0" w:color="auto"/>
                    <w:bottom w:val="none" w:sz="0" w:space="0" w:color="auto"/>
                    <w:right w:val="none" w:sz="0" w:space="0" w:color="auto"/>
                  </w:divBdr>
                </w:div>
                <w:div w:id="1221597222">
                  <w:marLeft w:val="0"/>
                  <w:marRight w:val="0"/>
                  <w:marTop w:val="0"/>
                  <w:marBottom w:val="101"/>
                  <w:divBdr>
                    <w:top w:val="none" w:sz="0" w:space="0" w:color="auto"/>
                    <w:left w:val="none" w:sz="0" w:space="0" w:color="auto"/>
                    <w:bottom w:val="none" w:sz="0" w:space="0" w:color="auto"/>
                    <w:right w:val="none" w:sz="0" w:space="0" w:color="auto"/>
                  </w:divBdr>
                </w:div>
                <w:div w:id="2121366516">
                  <w:marLeft w:val="0"/>
                  <w:marRight w:val="0"/>
                  <w:marTop w:val="0"/>
                  <w:marBottom w:val="101"/>
                  <w:divBdr>
                    <w:top w:val="none" w:sz="0" w:space="0" w:color="auto"/>
                    <w:left w:val="none" w:sz="0" w:space="0" w:color="auto"/>
                    <w:bottom w:val="none" w:sz="0" w:space="0" w:color="auto"/>
                    <w:right w:val="none" w:sz="0" w:space="0" w:color="auto"/>
                  </w:divBdr>
                </w:div>
                <w:div w:id="1585409132">
                  <w:marLeft w:val="0"/>
                  <w:marRight w:val="0"/>
                  <w:marTop w:val="0"/>
                  <w:marBottom w:val="101"/>
                  <w:divBdr>
                    <w:top w:val="none" w:sz="0" w:space="0" w:color="auto"/>
                    <w:left w:val="none" w:sz="0" w:space="0" w:color="auto"/>
                    <w:bottom w:val="none" w:sz="0" w:space="0" w:color="auto"/>
                    <w:right w:val="none" w:sz="0" w:space="0" w:color="auto"/>
                  </w:divBdr>
                </w:div>
                <w:div w:id="46538599">
                  <w:marLeft w:val="0"/>
                  <w:marRight w:val="0"/>
                  <w:marTop w:val="0"/>
                  <w:marBottom w:val="101"/>
                  <w:divBdr>
                    <w:top w:val="none" w:sz="0" w:space="0" w:color="auto"/>
                    <w:left w:val="none" w:sz="0" w:space="0" w:color="auto"/>
                    <w:bottom w:val="none" w:sz="0" w:space="0" w:color="auto"/>
                    <w:right w:val="none" w:sz="0" w:space="0" w:color="auto"/>
                  </w:divBdr>
                </w:div>
                <w:div w:id="1324772087">
                  <w:marLeft w:val="0"/>
                  <w:marRight w:val="0"/>
                  <w:marTop w:val="0"/>
                  <w:marBottom w:val="101"/>
                  <w:divBdr>
                    <w:top w:val="none" w:sz="0" w:space="0" w:color="auto"/>
                    <w:left w:val="none" w:sz="0" w:space="0" w:color="auto"/>
                    <w:bottom w:val="none" w:sz="0" w:space="0" w:color="auto"/>
                    <w:right w:val="none" w:sz="0" w:space="0" w:color="auto"/>
                  </w:divBdr>
                </w:div>
                <w:div w:id="526258205">
                  <w:marLeft w:val="0"/>
                  <w:marRight w:val="0"/>
                  <w:marTop w:val="0"/>
                  <w:marBottom w:val="101"/>
                  <w:divBdr>
                    <w:top w:val="none" w:sz="0" w:space="0" w:color="auto"/>
                    <w:left w:val="none" w:sz="0" w:space="0" w:color="auto"/>
                    <w:bottom w:val="none" w:sz="0" w:space="0" w:color="auto"/>
                    <w:right w:val="none" w:sz="0" w:space="0" w:color="auto"/>
                  </w:divBdr>
                </w:div>
                <w:div w:id="1080832584">
                  <w:marLeft w:val="0"/>
                  <w:marRight w:val="0"/>
                  <w:marTop w:val="0"/>
                  <w:marBottom w:val="101"/>
                  <w:divBdr>
                    <w:top w:val="none" w:sz="0" w:space="0" w:color="auto"/>
                    <w:left w:val="none" w:sz="0" w:space="0" w:color="auto"/>
                    <w:bottom w:val="none" w:sz="0" w:space="0" w:color="auto"/>
                    <w:right w:val="none" w:sz="0" w:space="0" w:color="auto"/>
                  </w:divBdr>
                </w:div>
                <w:div w:id="90783420">
                  <w:marLeft w:val="0"/>
                  <w:marRight w:val="0"/>
                  <w:marTop w:val="0"/>
                  <w:marBottom w:val="101"/>
                  <w:divBdr>
                    <w:top w:val="none" w:sz="0" w:space="0" w:color="auto"/>
                    <w:left w:val="none" w:sz="0" w:space="0" w:color="auto"/>
                    <w:bottom w:val="none" w:sz="0" w:space="0" w:color="auto"/>
                    <w:right w:val="none" w:sz="0" w:space="0" w:color="auto"/>
                  </w:divBdr>
                </w:div>
                <w:div w:id="1310555343">
                  <w:marLeft w:val="0"/>
                  <w:marRight w:val="0"/>
                  <w:marTop w:val="0"/>
                  <w:marBottom w:val="101"/>
                  <w:divBdr>
                    <w:top w:val="none" w:sz="0" w:space="0" w:color="auto"/>
                    <w:left w:val="none" w:sz="0" w:space="0" w:color="auto"/>
                    <w:bottom w:val="none" w:sz="0" w:space="0" w:color="auto"/>
                    <w:right w:val="none" w:sz="0" w:space="0" w:color="auto"/>
                  </w:divBdr>
                </w:div>
                <w:div w:id="992215301">
                  <w:marLeft w:val="0"/>
                  <w:marRight w:val="0"/>
                  <w:marTop w:val="0"/>
                  <w:marBottom w:val="101"/>
                  <w:divBdr>
                    <w:top w:val="none" w:sz="0" w:space="0" w:color="auto"/>
                    <w:left w:val="none" w:sz="0" w:space="0" w:color="auto"/>
                    <w:bottom w:val="none" w:sz="0" w:space="0" w:color="auto"/>
                    <w:right w:val="none" w:sz="0" w:space="0" w:color="auto"/>
                  </w:divBdr>
                </w:div>
                <w:div w:id="576134221">
                  <w:marLeft w:val="0"/>
                  <w:marRight w:val="0"/>
                  <w:marTop w:val="0"/>
                  <w:marBottom w:val="101"/>
                  <w:divBdr>
                    <w:top w:val="none" w:sz="0" w:space="0" w:color="auto"/>
                    <w:left w:val="none" w:sz="0" w:space="0" w:color="auto"/>
                    <w:bottom w:val="none" w:sz="0" w:space="0" w:color="auto"/>
                    <w:right w:val="none" w:sz="0" w:space="0" w:color="auto"/>
                  </w:divBdr>
                </w:div>
                <w:div w:id="1432892332">
                  <w:marLeft w:val="0"/>
                  <w:marRight w:val="0"/>
                  <w:marTop w:val="0"/>
                  <w:marBottom w:val="101"/>
                  <w:divBdr>
                    <w:top w:val="none" w:sz="0" w:space="0" w:color="auto"/>
                    <w:left w:val="none" w:sz="0" w:space="0" w:color="auto"/>
                    <w:bottom w:val="none" w:sz="0" w:space="0" w:color="auto"/>
                    <w:right w:val="none" w:sz="0" w:space="0" w:color="auto"/>
                  </w:divBdr>
                </w:div>
                <w:div w:id="1406994669">
                  <w:marLeft w:val="0"/>
                  <w:marRight w:val="0"/>
                  <w:marTop w:val="0"/>
                  <w:marBottom w:val="101"/>
                  <w:divBdr>
                    <w:top w:val="none" w:sz="0" w:space="0" w:color="auto"/>
                    <w:left w:val="none" w:sz="0" w:space="0" w:color="auto"/>
                    <w:bottom w:val="none" w:sz="0" w:space="0" w:color="auto"/>
                    <w:right w:val="none" w:sz="0" w:space="0" w:color="auto"/>
                  </w:divBdr>
                </w:div>
                <w:div w:id="1867675106">
                  <w:marLeft w:val="0"/>
                  <w:marRight w:val="0"/>
                  <w:marTop w:val="0"/>
                  <w:marBottom w:val="101"/>
                  <w:divBdr>
                    <w:top w:val="none" w:sz="0" w:space="0" w:color="auto"/>
                    <w:left w:val="none" w:sz="0" w:space="0" w:color="auto"/>
                    <w:bottom w:val="none" w:sz="0" w:space="0" w:color="auto"/>
                    <w:right w:val="none" w:sz="0" w:space="0" w:color="auto"/>
                  </w:divBdr>
                </w:div>
                <w:div w:id="396054327">
                  <w:marLeft w:val="0"/>
                  <w:marRight w:val="0"/>
                  <w:marTop w:val="0"/>
                  <w:marBottom w:val="101"/>
                  <w:divBdr>
                    <w:top w:val="none" w:sz="0" w:space="0" w:color="auto"/>
                    <w:left w:val="none" w:sz="0" w:space="0" w:color="auto"/>
                    <w:bottom w:val="none" w:sz="0" w:space="0" w:color="auto"/>
                    <w:right w:val="none" w:sz="0" w:space="0" w:color="auto"/>
                  </w:divBdr>
                </w:div>
                <w:div w:id="343560552">
                  <w:marLeft w:val="0"/>
                  <w:marRight w:val="0"/>
                  <w:marTop w:val="0"/>
                  <w:marBottom w:val="101"/>
                  <w:divBdr>
                    <w:top w:val="none" w:sz="0" w:space="0" w:color="auto"/>
                    <w:left w:val="none" w:sz="0" w:space="0" w:color="auto"/>
                    <w:bottom w:val="none" w:sz="0" w:space="0" w:color="auto"/>
                    <w:right w:val="none" w:sz="0" w:space="0" w:color="auto"/>
                  </w:divBdr>
                </w:div>
                <w:div w:id="658002161">
                  <w:marLeft w:val="0"/>
                  <w:marRight w:val="0"/>
                  <w:marTop w:val="0"/>
                  <w:marBottom w:val="101"/>
                  <w:divBdr>
                    <w:top w:val="none" w:sz="0" w:space="0" w:color="auto"/>
                    <w:left w:val="none" w:sz="0" w:space="0" w:color="auto"/>
                    <w:bottom w:val="none" w:sz="0" w:space="0" w:color="auto"/>
                    <w:right w:val="none" w:sz="0" w:space="0" w:color="auto"/>
                  </w:divBdr>
                </w:div>
                <w:div w:id="1338268182">
                  <w:marLeft w:val="0"/>
                  <w:marRight w:val="0"/>
                  <w:marTop w:val="0"/>
                  <w:marBottom w:val="101"/>
                  <w:divBdr>
                    <w:top w:val="none" w:sz="0" w:space="0" w:color="auto"/>
                    <w:left w:val="none" w:sz="0" w:space="0" w:color="auto"/>
                    <w:bottom w:val="none" w:sz="0" w:space="0" w:color="auto"/>
                    <w:right w:val="none" w:sz="0" w:space="0" w:color="auto"/>
                  </w:divBdr>
                </w:div>
                <w:div w:id="256329496">
                  <w:marLeft w:val="0"/>
                  <w:marRight w:val="0"/>
                  <w:marTop w:val="0"/>
                  <w:marBottom w:val="101"/>
                  <w:divBdr>
                    <w:top w:val="none" w:sz="0" w:space="0" w:color="auto"/>
                    <w:left w:val="none" w:sz="0" w:space="0" w:color="auto"/>
                    <w:bottom w:val="none" w:sz="0" w:space="0" w:color="auto"/>
                    <w:right w:val="none" w:sz="0" w:space="0" w:color="auto"/>
                  </w:divBdr>
                </w:div>
                <w:div w:id="2139686309">
                  <w:marLeft w:val="0"/>
                  <w:marRight w:val="0"/>
                  <w:marTop w:val="0"/>
                  <w:marBottom w:val="101"/>
                  <w:divBdr>
                    <w:top w:val="none" w:sz="0" w:space="0" w:color="auto"/>
                    <w:left w:val="none" w:sz="0" w:space="0" w:color="auto"/>
                    <w:bottom w:val="none" w:sz="0" w:space="0" w:color="auto"/>
                    <w:right w:val="none" w:sz="0" w:space="0" w:color="auto"/>
                  </w:divBdr>
                </w:div>
                <w:div w:id="361516187">
                  <w:marLeft w:val="0"/>
                  <w:marRight w:val="0"/>
                  <w:marTop w:val="0"/>
                  <w:marBottom w:val="101"/>
                  <w:divBdr>
                    <w:top w:val="none" w:sz="0" w:space="0" w:color="auto"/>
                    <w:left w:val="none" w:sz="0" w:space="0" w:color="auto"/>
                    <w:bottom w:val="none" w:sz="0" w:space="0" w:color="auto"/>
                    <w:right w:val="none" w:sz="0" w:space="0" w:color="auto"/>
                  </w:divBdr>
                </w:div>
                <w:div w:id="1790509255">
                  <w:marLeft w:val="0"/>
                  <w:marRight w:val="0"/>
                  <w:marTop w:val="0"/>
                  <w:marBottom w:val="101"/>
                  <w:divBdr>
                    <w:top w:val="none" w:sz="0" w:space="0" w:color="auto"/>
                    <w:left w:val="none" w:sz="0" w:space="0" w:color="auto"/>
                    <w:bottom w:val="none" w:sz="0" w:space="0" w:color="auto"/>
                    <w:right w:val="none" w:sz="0" w:space="0" w:color="auto"/>
                  </w:divBdr>
                </w:div>
                <w:div w:id="1619482344">
                  <w:marLeft w:val="0"/>
                  <w:marRight w:val="0"/>
                  <w:marTop w:val="0"/>
                  <w:marBottom w:val="101"/>
                  <w:divBdr>
                    <w:top w:val="none" w:sz="0" w:space="0" w:color="auto"/>
                    <w:left w:val="none" w:sz="0" w:space="0" w:color="auto"/>
                    <w:bottom w:val="none" w:sz="0" w:space="0" w:color="auto"/>
                    <w:right w:val="none" w:sz="0" w:space="0" w:color="auto"/>
                  </w:divBdr>
                </w:div>
                <w:div w:id="734856835">
                  <w:marLeft w:val="0"/>
                  <w:marRight w:val="0"/>
                  <w:marTop w:val="0"/>
                  <w:marBottom w:val="101"/>
                  <w:divBdr>
                    <w:top w:val="none" w:sz="0" w:space="0" w:color="auto"/>
                    <w:left w:val="none" w:sz="0" w:space="0" w:color="auto"/>
                    <w:bottom w:val="none" w:sz="0" w:space="0" w:color="auto"/>
                    <w:right w:val="none" w:sz="0" w:space="0" w:color="auto"/>
                  </w:divBdr>
                </w:div>
                <w:div w:id="1468551958">
                  <w:marLeft w:val="0"/>
                  <w:marRight w:val="0"/>
                  <w:marTop w:val="0"/>
                  <w:marBottom w:val="101"/>
                  <w:divBdr>
                    <w:top w:val="none" w:sz="0" w:space="0" w:color="auto"/>
                    <w:left w:val="none" w:sz="0" w:space="0" w:color="auto"/>
                    <w:bottom w:val="none" w:sz="0" w:space="0" w:color="auto"/>
                    <w:right w:val="none" w:sz="0" w:space="0" w:color="auto"/>
                  </w:divBdr>
                </w:div>
                <w:div w:id="315499451">
                  <w:marLeft w:val="0"/>
                  <w:marRight w:val="0"/>
                  <w:marTop w:val="0"/>
                  <w:marBottom w:val="101"/>
                  <w:divBdr>
                    <w:top w:val="none" w:sz="0" w:space="0" w:color="auto"/>
                    <w:left w:val="none" w:sz="0" w:space="0" w:color="auto"/>
                    <w:bottom w:val="none" w:sz="0" w:space="0" w:color="auto"/>
                    <w:right w:val="none" w:sz="0" w:space="0" w:color="auto"/>
                  </w:divBdr>
                </w:div>
                <w:div w:id="1197356935">
                  <w:marLeft w:val="0"/>
                  <w:marRight w:val="0"/>
                  <w:marTop w:val="0"/>
                  <w:marBottom w:val="101"/>
                  <w:divBdr>
                    <w:top w:val="none" w:sz="0" w:space="0" w:color="auto"/>
                    <w:left w:val="none" w:sz="0" w:space="0" w:color="auto"/>
                    <w:bottom w:val="none" w:sz="0" w:space="0" w:color="auto"/>
                    <w:right w:val="none" w:sz="0" w:space="0" w:color="auto"/>
                  </w:divBdr>
                </w:div>
                <w:div w:id="1008294777">
                  <w:marLeft w:val="0"/>
                  <w:marRight w:val="0"/>
                  <w:marTop w:val="0"/>
                  <w:marBottom w:val="101"/>
                  <w:divBdr>
                    <w:top w:val="none" w:sz="0" w:space="0" w:color="auto"/>
                    <w:left w:val="none" w:sz="0" w:space="0" w:color="auto"/>
                    <w:bottom w:val="none" w:sz="0" w:space="0" w:color="auto"/>
                    <w:right w:val="none" w:sz="0" w:space="0" w:color="auto"/>
                  </w:divBdr>
                </w:div>
                <w:div w:id="1476491023">
                  <w:marLeft w:val="0"/>
                  <w:marRight w:val="0"/>
                  <w:marTop w:val="0"/>
                  <w:marBottom w:val="101"/>
                  <w:divBdr>
                    <w:top w:val="none" w:sz="0" w:space="0" w:color="auto"/>
                    <w:left w:val="none" w:sz="0" w:space="0" w:color="auto"/>
                    <w:bottom w:val="none" w:sz="0" w:space="0" w:color="auto"/>
                    <w:right w:val="none" w:sz="0" w:space="0" w:color="auto"/>
                  </w:divBdr>
                </w:div>
                <w:div w:id="317462467">
                  <w:marLeft w:val="0"/>
                  <w:marRight w:val="0"/>
                  <w:marTop w:val="0"/>
                  <w:marBottom w:val="101"/>
                  <w:divBdr>
                    <w:top w:val="none" w:sz="0" w:space="0" w:color="auto"/>
                    <w:left w:val="none" w:sz="0" w:space="0" w:color="auto"/>
                    <w:bottom w:val="none" w:sz="0" w:space="0" w:color="auto"/>
                    <w:right w:val="none" w:sz="0" w:space="0" w:color="auto"/>
                  </w:divBdr>
                </w:div>
                <w:div w:id="272521210">
                  <w:marLeft w:val="0"/>
                  <w:marRight w:val="0"/>
                  <w:marTop w:val="0"/>
                  <w:marBottom w:val="101"/>
                  <w:divBdr>
                    <w:top w:val="none" w:sz="0" w:space="0" w:color="auto"/>
                    <w:left w:val="none" w:sz="0" w:space="0" w:color="auto"/>
                    <w:bottom w:val="none" w:sz="0" w:space="0" w:color="auto"/>
                    <w:right w:val="none" w:sz="0" w:space="0" w:color="auto"/>
                  </w:divBdr>
                </w:div>
                <w:div w:id="977540148">
                  <w:marLeft w:val="0"/>
                  <w:marRight w:val="0"/>
                  <w:marTop w:val="0"/>
                  <w:marBottom w:val="101"/>
                  <w:divBdr>
                    <w:top w:val="none" w:sz="0" w:space="0" w:color="auto"/>
                    <w:left w:val="none" w:sz="0" w:space="0" w:color="auto"/>
                    <w:bottom w:val="none" w:sz="0" w:space="0" w:color="auto"/>
                    <w:right w:val="none" w:sz="0" w:space="0" w:color="auto"/>
                  </w:divBdr>
                </w:div>
                <w:div w:id="446390387">
                  <w:marLeft w:val="0"/>
                  <w:marRight w:val="0"/>
                  <w:marTop w:val="0"/>
                  <w:marBottom w:val="101"/>
                  <w:divBdr>
                    <w:top w:val="none" w:sz="0" w:space="0" w:color="auto"/>
                    <w:left w:val="none" w:sz="0" w:space="0" w:color="auto"/>
                    <w:bottom w:val="none" w:sz="0" w:space="0" w:color="auto"/>
                    <w:right w:val="none" w:sz="0" w:space="0" w:color="auto"/>
                  </w:divBdr>
                </w:div>
                <w:div w:id="1155797833">
                  <w:marLeft w:val="0"/>
                  <w:marRight w:val="0"/>
                  <w:marTop w:val="0"/>
                  <w:marBottom w:val="101"/>
                  <w:divBdr>
                    <w:top w:val="none" w:sz="0" w:space="0" w:color="auto"/>
                    <w:left w:val="none" w:sz="0" w:space="0" w:color="auto"/>
                    <w:bottom w:val="none" w:sz="0" w:space="0" w:color="auto"/>
                    <w:right w:val="none" w:sz="0" w:space="0" w:color="auto"/>
                  </w:divBdr>
                </w:div>
                <w:div w:id="1446970368">
                  <w:marLeft w:val="0"/>
                  <w:marRight w:val="0"/>
                  <w:marTop w:val="0"/>
                  <w:marBottom w:val="101"/>
                  <w:divBdr>
                    <w:top w:val="none" w:sz="0" w:space="0" w:color="auto"/>
                    <w:left w:val="none" w:sz="0" w:space="0" w:color="auto"/>
                    <w:bottom w:val="none" w:sz="0" w:space="0" w:color="auto"/>
                    <w:right w:val="none" w:sz="0" w:space="0" w:color="auto"/>
                  </w:divBdr>
                </w:div>
                <w:div w:id="1960800482">
                  <w:marLeft w:val="0"/>
                  <w:marRight w:val="0"/>
                  <w:marTop w:val="0"/>
                  <w:marBottom w:val="101"/>
                  <w:divBdr>
                    <w:top w:val="none" w:sz="0" w:space="0" w:color="auto"/>
                    <w:left w:val="none" w:sz="0" w:space="0" w:color="auto"/>
                    <w:bottom w:val="none" w:sz="0" w:space="0" w:color="auto"/>
                    <w:right w:val="none" w:sz="0" w:space="0" w:color="auto"/>
                  </w:divBdr>
                </w:div>
                <w:div w:id="640379910">
                  <w:marLeft w:val="0"/>
                  <w:marRight w:val="0"/>
                  <w:marTop w:val="0"/>
                  <w:marBottom w:val="101"/>
                  <w:divBdr>
                    <w:top w:val="none" w:sz="0" w:space="0" w:color="auto"/>
                    <w:left w:val="none" w:sz="0" w:space="0" w:color="auto"/>
                    <w:bottom w:val="none" w:sz="0" w:space="0" w:color="auto"/>
                    <w:right w:val="none" w:sz="0" w:space="0" w:color="auto"/>
                  </w:divBdr>
                </w:div>
                <w:div w:id="1022704378">
                  <w:marLeft w:val="0"/>
                  <w:marRight w:val="0"/>
                  <w:marTop w:val="0"/>
                  <w:marBottom w:val="101"/>
                  <w:divBdr>
                    <w:top w:val="none" w:sz="0" w:space="0" w:color="auto"/>
                    <w:left w:val="none" w:sz="0" w:space="0" w:color="auto"/>
                    <w:bottom w:val="none" w:sz="0" w:space="0" w:color="auto"/>
                    <w:right w:val="none" w:sz="0" w:space="0" w:color="auto"/>
                  </w:divBdr>
                </w:div>
                <w:div w:id="445003123">
                  <w:marLeft w:val="0"/>
                  <w:marRight w:val="0"/>
                  <w:marTop w:val="0"/>
                  <w:marBottom w:val="101"/>
                  <w:divBdr>
                    <w:top w:val="none" w:sz="0" w:space="0" w:color="auto"/>
                    <w:left w:val="none" w:sz="0" w:space="0" w:color="auto"/>
                    <w:bottom w:val="none" w:sz="0" w:space="0" w:color="auto"/>
                    <w:right w:val="none" w:sz="0" w:space="0" w:color="auto"/>
                  </w:divBdr>
                </w:div>
                <w:div w:id="662004994">
                  <w:marLeft w:val="0"/>
                  <w:marRight w:val="0"/>
                  <w:marTop w:val="0"/>
                  <w:marBottom w:val="101"/>
                  <w:divBdr>
                    <w:top w:val="none" w:sz="0" w:space="0" w:color="auto"/>
                    <w:left w:val="none" w:sz="0" w:space="0" w:color="auto"/>
                    <w:bottom w:val="none" w:sz="0" w:space="0" w:color="auto"/>
                    <w:right w:val="none" w:sz="0" w:space="0" w:color="auto"/>
                  </w:divBdr>
                </w:div>
                <w:div w:id="428817649">
                  <w:marLeft w:val="0"/>
                  <w:marRight w:val="0"/>
                  <w:marTop w:val="0"/>
                  <w:marBottom w:val="101"/>
                  <w:divBdr>
                    <w:top w:val="none" w:sz="0" w:space="0" w:color="auto"/>
                    <w:left w:val="none" w:sz="0" w:space="0" w:color="auto"/>
                    <w:bottom w:val="none" w:sz="0" w:space="0" w:color="auto"/>
                    <w:right w:val="none" w:sz="0" w:space="0" w:color="auto"/>
                  </w:divBdr>
                </w:div>
                <w:div w:id="10761630">
                  <w:marLeft w:val="0"/>
                  <w:marRight w:val="0"/>
                  <w:marTop w:val="0"/>
                  <w:marBottom w:val="101"/>
                  <w:divBdr>
                    <w:top w:val="none" w:sz="0" w:space="0" w:color="auto"/>
                    <w:left w:val="none" w:sz="0" w:space="0" w:color="auto"/>
                    <w:bottom w:val="none" w:sz="0" w:space="0" w:color="auto"/>
                    <w:right w:val="none" w:sz="0" w:space="0" w:color="auto"/>
                  </w:divBdr>
                </w:div>
                <w:div w:id="211770039">
                  <w:marLeft w:val="0"/>
                  <w:marRight w:val="0"/>
                  <w:marTop w:val="0"/>
                  <w:marBottom w:val="101"/>
                  <w:divBdr>
                    <w:top w:val="none" w:sz="0" w:space="0" w:color="auto"/>
                    <w:left w:val="none" w:sz="0" w:space="0" w:color="auto"/>
                    <w:bottom w:val="none" w:sz="0" w:space="0" w:color="auto"/>
                    <w:right w:val="none" w:sz="0" w:space="0" w:color="auto"/>
                  </w:divBdr>
                </w:div>
                <w:div w:id="842280517">
                  <w:marLeft w:val="0"/>
                  <w:marRight w:val="0"/>
                  <w:marTop w:val="0"/>
                  <w:marBottom w:val="101"/>
                  <w:divBdr>
                    <w:top w:val="none" w:sz="0" w:space="0" w:color="auto"/>
                    <w:left w:val="none" w:sz="0" w:space="0" w:color="auto"/>
                    <w:bottom w:val="none" w:sz="0" w:space="0" w:color="auto"/>
                    <w:right w:val="none" w:sz="0" w:space="0" w:color="auto"/>
                  </w:divBdr>
                </w:div>
                <w:div w:id="490024029">
                  <w:marLeft w:val="0"/>
                  <w:marRight w:val="0"/>
                  <w:marTop w:val="0"/>
                  <w:marBottom w:val="101"/>
                  <w:divBdr>
                    <w:top w:val="none" w:sz="0" w:space="0" w:color="auto"/>
                    <w:left w:val="none" w:sz="0" w:space="0" w:color="auto"/>
                    <w:bottom w:val="none" w:sz="0" w:space="0" w:color="auto"/>
                    <w:right w:val="none" w:sz="0" w:space="0" w:color="auto"/>
                  </w:divBdr>
                </w:div>
                <w:div w:id="1959875592">
                  <w:marLeft w:val="0"/>
                  <w:marRight w:val="0"/>
                  <w:marTop w:val="0"/>
                  <w:marBottom w:val="101"/>
                  <w:divBdr>
                    <w:top w:val="none" w:sz="0" w:space="0" w:color="auto"/>
                    <w:left w:val="none" w:sz="0" w:space="0" w:color="auto"/>
                    <w:bottom w:val="none" w:sz="0" w:space="0" w:color="auto"/>
                    <w:right w:val="none" w:sz="0" w:space="0" w:color="auto"/>
                  </w:divBdr>
                </w:div>
                <w:div w:id="1769042447">
                  <w:marLeft w:val="0"/>
                  <w:marRight w:val="0"/>
                  <w:marTop w:val="0"/>
                  <w:marBottom w:val="101"/>
                  <w:divBdr>
                    <w:top w:val="none" w:sz="0" w:space="0" w:color="auto"/>
                    <w:left w:val="none" w:sz="0" w:space="0" w:color="auto"/>
                    <w:bottom w:val="none" w:sz="0" w:space="0" w:color="auto"/>
                    <w:right w:val="none" w:sz="0" w:space="0" w:color="auto"/>
                  </w:divBdr>
                </w:div>
                <w:div w:id="1578132069">
                  <w:marLeft w:val="0"/>
                  <w:marRight w:val="0"/>
                  <w:marTop w:val="0"/>
                  <w:marBottom w:val="101"/>
                  <w:divBdr>
                    <w:top w:val="none" w:sz="0" w:space="0" w:color="auto"/>
                    <w:left w:val="none" w:sz="0" w:space="0" w:color="auto"/>
                    <w:bottom w:val="none" w:sz="0" w:space="0" w:color="auto"/>
                    <w:right w:val="none" w:sz="0" w:space="0" w:color="auto"/>
                  </w:divBdr>
                </w:div>
                <w:div w:id="1807550454">
                  <w:marLeft w:val="0"/>
                  <w:marRight w:val="0"/>
                  <w:marTop w:val="0"/>
                  <w:marBottom w:val="101"/>
                  <w:divBdr>
                    <w:top w:val="none" w:sz="0" w:space="0" w:color="auto"/>
                    <w:left w:val="none" w:sz="0" w:space="0" w:color="auto"/>
                    <w:bottom w:val="none" w:sz="0" w:space="0" w:color="auto"/>
                    <w:right w:val="none" w:sz="0" w:space="0" w:color="auto"/>
                  </w:divBdr>
                </w:div>
                <w:div w:id="1691368181">
                  <w:marLeft w:val="0"/>
                  <w:marRight w:val="0"/>
                  <w:marTop w:val="0"/>
                  <w:marBottom w:val="101"/>
                  <w:divBdr>
                    <w:top w:val="none" w:sz="0" w:space="0" w:color="auto"/>
                    <w:left w:val="none" w:sz="0" w:space="0" w:color="auto"/>
                    <w:bottom w:val="none" w:sz="0" w:space="0" w:color="auto"/>
                    <w:right w:val="none" w:sz="0" w:space="0" w:color="auto"/>
                  </w:divBdr>
                </w:div>
                <w:div w:id="1408959600">
                  <w:marLeft w:val="0"/>
                  <w:marRight w:val="0"/>
                  <w:marTop w:val="0"/>
                  <w:marBottom w:val="101"/>
                  <w:divBdr>
                    <w:top w:val="none" w:sz="0" w:space="0" w:color="auto"/>
                    <w:left w:val="none" w:sz="0" w:space="0" w:color="auto"/>
                    <w:bottom w:val="none" w:sz="0" w:space="0" w:color="auto"/>
                    <w:right w:val="none" w:sz="0" w:space="0" w:color="auto"/>
                  </w:divBdr>
                </w:div>
                <w:div w:id="1092163783">
                  <w:marLeft w:val="0"/>
                  <w:marRight w:val="0"/>
                  <w:marTop w:val="0"/>
                  <w:marBottom w:val="101"/>
                  <w:divBdr>
                    <w:top w:val="none" w:sz="0" w:space="0" w:color="auto"/>
                    <w:left w:val="none" w:sz="0" w:space="0" w:color="auto"/>
                    <w:bottom w:val="none" w:sz="0" w:space="0" w:color="auto"/>
                    <w:right w:val="none" w:sz="0" w:space="0" w:color="auto"/>
                  </w:divBdr>
                </w:div>
                <w:div w:id="445078114">
                  <w:marLeft w:val="0"/>
                  <w:marRight w:val="0"/>
                  <w:marTop w:val="0"/>
                  <w:marBottom w:val="101"/>
                  <w:divBdr>
                    <w:top w:val="none" w:sz="0" w:space="0" w:color="auto"/>
                    <w:left w:val="none" w:sz="0" w:space="0" w:color="auto"/>
                    <w:bottom w:val="none" w:sz="0" w:space="0" w:color="auto"/>
                    <w:right w:val="none" w:sz="0" w:space="0" w:color="auto"/>
                  </w:divBdr>
                </w:div>
                <w:div w:id="311297352">
                  <w:marLeft w:val="0"/>
                  <w:marRight w:val="0"/>
                  <w:marTop w:val="0"/>
                  <w:marBottom w:val="101"/>
                  <w:divBdr>
                    <w:top w:val="none" w:sz="0" w:space="0" w:color="auto"/>
                    <w:left w:val="none" w:sz="0" w:space="0" w:color="auto"/>
                    <w:bottom w:val="none" w:sz="0" w:space="0" w:color="auto"/>
                    <w:right w:val="none" w:sz="0" w:space="0" w:color="auto"/>
                  </w:divBdr>
                </w:div>
                <w:div w:id="329216557">
                  <w:marLeft w:val="0"/>
                  <w:marRight w:val="0"/>
                  <w:marTop w:val="0"/>
                  <w:marBottom w:val="101"/>
                  <w:divBdr>
                    <w:top w:val="none" w:sz="0" w:space="0" w:color="auto"/>
                    <w:left w:val="none" w:sz="0" w:space="0" w:color="auto"/>
                    <w:bottom w:val="none" w:sz="0" w:space="0" w:color="auto"/>
                    <w:right w:val="none" w:sz="0" w:space="0" w:color="auto"/>
                  </w:divBdr>
                </w:div>
                <w:div w:id="1323315999">
                  <w:marLeft w:val="0"/>
                  <w:marRight w:val="0"/>
                  <w:marTop w:val="0"/>
                  <w:marBottom w:val="101"/>
                  <w:divBdr>
                    <w:top w:val="none" w:sz="0" w:space="0" w:color="auto"/>
                    <w:left w:val="none" w:sz="0" w:space="0" w:color="auto"/>
                    <w:bottom w:val="none" w:sz="0" w:space="0" w:color="auto"/>
                    <w:right w:val="none" w:sz="0" w:space="0" w:color="auto"/>
                  </w:divBdr>
                </w:div>
                <w:div w:id="1323853261">
                  <w:marLeft w:val="0"/>
                  <w:marRight w:val="0"/>
                  <w:marTop w:val="0"/>
                  <w:marBottom w:val="101"/>
                  <w:divBdr>
                    <w:top w:val="none" w:sz="0" w:space="0" w:color="auto"/>
                    <w:left w:val="none" w:sz="0" w:space="0" w:color="auto"/>
                    <w:bottom w:val="none" w:sz="0" w:space="0" w:color="auto"/>
                    <w:right w:val="none" w:sz="0" w:space="0" w:color="auto"/>
                  </w:divBdr>
                </w:div>
                <w:div w:id="58094722">
                  <w:marLeft w:val="0"/>
                  <w:marRight w:val="0"/>
                  <w:marTop w:val="0"/>
                  <w:marBottom w:val="101"/>
                  <w:divBdr>
                    <w:top w:val="none" w:sz="0" w:space="0" w:color="auto"/>
                    <w:left w:val="none" w:sz="0" w:space="0" w:color="auto"/>
                    <w:bottom w:val="none" w:sz="0" w:space="0" w:color="auto"/>
                    <w:right w:val="none" w:sz="0" w:space="0" w:color="auto"/>
                  </w:divBdr>
                </w:div>
                <w:div w:id="1510022251">
                  <w:marLeft w:val="0"/>
                  <w:marRight w:val="0"/>
                  <w:marTop w:val="0"/>
                  <w:marBottom w:val="101"/>
                  <w:divBdr>
                    <w:top w:val="none" w:sz="0" w:space="0" w:color="auto"/>
                    <w:left w:val="none" w:sz="0" w:space="0" w:color="auto"/>
                    <w:bottom w:val="none" w:sz="0" w:space="0" w:color="auto"/>
                    <w:right w:val="none" w:sz="0" w:space="0" w:color="auto"/>
                  </w:divBdr>
                </w:div>
                <w:div w:id="1089275411">
                  <w:marLeft w:val="0"/>
                  <w:marRight w:val="0"/>
                  <w:marTop w:val="0"/>
                  <w:marBottom w:val="101"/>
                  <w:divBdr>
                    <w:top w:val="none" w:sz="0" w:space="0" w:color="auto"/>
                    <w:left w:val="none" w:sz="0" w:space="0" w:color="auto"/>
                    <w:bottom w:val="none" w:sz="0" w:space="0" w:color="auto"/>
                    <w:right w:val="none" w:sz="0" w:space="0" w:color="auto"/>
                  </w:divBdr>
                </w:div>
                <w:div w:id="2126658693">
                  <w:marLeft w:val="0"/>
                  <w:marRight w:val="0"/>
                  <w:marTop w:val="0"/>
                  <w:marBottom w:val="101"/>
                  <w:divBdr>
                    <w:top w:val="none" w:sz="0" w:space="0" w:color="auto"/>
                    <w:left w:val="none" w:sz="0" w:space="0" w:color="auto"/>
                    <w:bottom w:val="none" w:sz="0" w:space="0" w:color="auto"/>
                    <w:right w:val="none" w:sz="0" w:space="0" w:color="auto"/>
                  </w:divBdr>
                </w:div>
                <w:div w:id="1703550497">
                  <w:marLeft w:val="0"/>
                  <w:marRight w:val="0"/>
                  <w:marTop w:val="0"/>
                  <w:marBottom w:val="101"/>
                  <w:divBdr>
                    <w:top w:val="none" w:sz="0" w:space="0" w:color="auto"/>
                    <w:left w:val="none" w:sz="0" w:space="0" w:color="auto"/>
                    <w:bottom w:val="none" w:sz="0" w:space="0" w:color="auto"/>
                    <w:right w:val="none" w:sz="0" w:space="0" w:color="auto"/>
                  </w:divBdr>
                </w:div>
                <w:div w:id="1849560872">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40</Pages>
  <Words>15616</Words>
  <Characters>85894</Characters>
  <Application>Microsoft Office Word</Application>
  <DocSecurity>0</DocSecurity>
  <Lines>715</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Uasuario</dc:creator>
  <cp:lastModifiedBy>Uasuario</cp:lastModifiedBy>
  <cp:revision>1</cp:revision>
  <cp:lastPrinted>2013-10-01T21:45:00Z</cp:lastPrinted>
  <dcterms:created xsi:type="dcterms:W3CDTF">2013-10-01T21:35:00Z</dcterms:created>
  <dcterms:modified xsi:type="dcterms:W3CDTF">2013-10-01T21:49:00Z</dcterms:modified>
</cp:coreProperties>
</file>